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C30A" w14:textId="77777777" w:rsidR="00DA66EB" w:rsidRPr="003E62D4" w:rsidRDefault="00DA66EB" w:rsidP="00DA66EB">
      <w:pPr>
        <w:pStyle w:val="Title"/>
        <w:rPr>
          <w:sz w:val="28"/>
          <w:u w:val="single"/>
        </w:rPr>
      </w:pPr>
      <w:r w:rsidRPr="003E62D4">
        <w:rPr>
          <w:sz w:val="28"/>
          <w:u w:val="single"/>
        </w:rPr>
        <w:t xml:space="preserve">NRTR GUIDANCE AND TEMPLATE </w:t>
      </w:r>
      <w:r w:rsidR="00F803E9" w:rsidRPr="003E62D4">
        <w:rPr>
          <w:sz w:val="28"/>
          <w:u w:val="single"/>
        </w:rPr>
        <w:t>INSTRUCTION</w:t>
      </w:r>
      <w:r w:rsidRPr="003E62D4">
        <w:rPr>
          <w:sz w:val="28"/>
          <w:u w:val="single"/>
        </w:rPr>
        <w:t xml:space="preserve"> SHEET</w:t>
      </w:r>
    </w:p>
    <w:p w14:paraId="01EE290F" w14:textId="77777777" w:rsidR="00DA66EB" w:rsidRPr="003E62D4" w:rsidRDefault="00DA66EB" w:rsidP="00DA66EB">
      <w:pPr>
        <w:pStyle w:val="Title"/>
        <w:jc w:val="left"/>
        <w:rPr>
          <w:sz w:val="28"/>
        </w:rPr>
      </w:pPr>
    </w:p>
    <w:p w14:paraId="28A9D06F" w14:textId="423EA459" w:rsidR="00CF643C" w:rsidRPr="00D01D18" w:rsidRDefault="00CF643C" w:rsidP="00D01D18">
      <w:pPr>
        <w:pStyle w:val="Title"/>
        <w:tabs>
          <w:tab w:val="clear" w:pos="4680"/>
          <w:tab w:val="left" w:pos="630"/>
        </w:tabs>
        <w:ind w:right="90"/>
        <w:jc w:val="both"/>
        <w:rPr>
          <w:b w:val="0"/>
          <w:szCs w:val="22"/>
        </w:rPr>
      </w:pPr>
      <w:r w:rsidRPr="00D01D18">
        <w:rPr>
          <w:b w:val="0"/>
          <w:szCs w:val="22"/>
        </w:rPr>
        <w:t xml:space="preserve">This Natural Resource Technical Report (NRTR) </w:t>
      </w:r>
      <w:r w:rsidR="003E62D4" w:rsidRPr="00D01D18">
        <w:rPr>
          <w:b w:val="0"/>
          <w:szCs w:val="22"/>
        </w:rPr>
        <w:t>Guidance</w:t>
      </w:r>
      <w:r w:rsidRPr="00D01D18">
        <w:rPr>
          <w:b w:val="0"/>
          <w:szCs w:val="22"/>
        </w:rPr>
        <w:t xml:space="preserve"> and </w:t>
      </w:r>
      <w:r w:rsidR="003E62D4" w:rsidRPr="00D01D18">
        <w:rPr>
          <w:b w:val="0"/>
          <w:szCs w:val="22"/>
        </w:rPr>
        <w:t>Template</w:t>
      </w:r>
      <w:r w:rsidRPr="00D01D18">
        <w:rPr>
          <w:b w:val="0"/>
          <w:szCs w:val="22"/>
        </w:rPr>
        <w:t xml:space="preserve"> is to be used </w:t>
      </w:r>
      <w:r w:rsidR="00784DD8" w:rsidRPr="00D01D18">
        <w:rPr>
          <w:b w:val="0"/>
          <w:szCs w:val="22"/>
        </w:rPr>
        <w:t xml:space="preserve">for </w:t>
      </w:r>
      <w:r w:rsidRPr="00D01D18">
        <w:rPr>
          <w:b w:val="0"/>
          <w:szCs w:val="22"/>
        </w:rPr>
        <w:t xml:space="preserve">all NRTRs submitted to </w:t>
      </w:r>
      <w:r w:rsidR="00891201">
        <w:rPr>
          <w:b w:val="0"/>
          <w:szCs w:val="22"/>
        </w:rPr>
        <w:t>Environmental Coordination and Permitting (ECAP)</w:t>
      </w:r>
      <w:r w:rsidRPr="00D01D18">
        <w:rPr>
          <w:b w:val="0"/>
          <w:szCs w:val="22"/>
        </w:rPr>
        <w:t>, Division staff</w:t>
      </w:r>
      <w:r w:rsidR="00037A82">
        <w:rPr>
          <w:b w:val="0"/>
          <w:szCs w:val="22"/>
        </w:rPr>
        <w:t>,</w:t>
      </w:r>
      <w:r w:rsidRPr="00D01D18">
        <w:rPr>
          <w:b w:val="0"/>
          <w:szCs w:val="22"/>
        </w:rPr>
        <w:t xml:space="preserve"> or</w:t>
      </w:r>
      <w:r w:rsidR="000F1D15" w:rsidRPr="00D01D18">
        <w:rPr>
          <w:b w:val="0"/>
          <w:szCs w:val="22"/>
        </w:rPr>
        <w:t xml:space="preserve"> for</w:t>
      </w:r>
      <w:r w:rsidRPr="00D01D18">
        <w:rPr>
          <w:b w:val="0"/>
          <w:szCs w:val="22"/>
        </w:rPr>
        <w:t xml:space="preserve"> Local</w:t>
      </w:r>
      <w:r w:rsidR="00DD0BD8" w:rsidRPr="00D01D18">
        <w:rPr>
          <w:b w:val="0"/>
          <w:szCs w:val="22"/>
        </w:rPr>
        <w:t>ly Administered Projects</w:t>
      </w:r>
      <w:r w:rsidR="00CD4DD8" w:rsidRPr="00D01D18">
        <w:rPr>
          <w:b w:val="0"/>
          <w:szCs w:val="22"/>
        </w:rPr>
        <w:t xml:space="preserve"> (LAP)</w:t>
      </w:r>
      <w:r w:rsidRPr="00D01D18">
        <w:rPr>
          <w:b w:val="0"/>
          <w:szCs w:val="22"/>
        </w:rPr>
        <w:t>.</w:t>
      </w:r>
    </w:p>
    <w:p w14:paraId="15ADFDB5" w14:textId="77777777" w:rsidR="00B52DE6" w:rsidRDefault="00B52DE6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4EEAC8E4" w14:textId="43EF7FFD" w:rsidR="00DA66EB" w:rsidRPr="00D01D18" w:rsidRDefault="00DA66EB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b w:val="0"/>
          <w:szCs w:val="22"/>
        </w:rPr>
      </w:pPr>
      <w:r w:rsidRPr="00D01D18">
        <w:rPr>
          <w:b w:val="0"/>
          <w:szCs w:val="22"/>
        </w:rPr>
        <w:t xml:space="preserve">This </w:t>
      </w:r>
      <w:r w:rsidR="003E62D4" w:rsidRPr="00D01D18">
        <w:rPr>
          <w:b w:val="0"/>
          <w:szCs w:val="22"/>
        </w:rPr>
        <w:t>instruction sheet</w:t>
      </w:r>
      <w:r w:rsidRPr="00D01D18">
        <w:rPr>
          <w:b w:val="0"/>
          <w:szCs w:val="22"/>
        </w:rPr>
        <w:t xml:space="preserve"> is</w:t>
      </w:r>
      <w:r w:rsidR="00B52DE6" w:rsidRPr="00D01D18">
        <w:rPr>
          <w:b w:val="0"/>
          <w:szCs w:val="22"/>
        </w:rPr>
        <w:t xml:space="preserve"> intended to assist the writer and should</w:t>
      </w:r>
      <w:r w:rsidRPr="00D01D18">
        <w:rPr>
          <w:b w:val="0"/>
          <w:szCs w:val="22"/>
        </w:rPr>
        <w:t xml:space="preserve"> not be included with the NRTR submittal</w:t>
      </w:r>
      <w:r w:rsidR="003E62D4" w:rsidRPr="00D01D18">
        <w:rPr>
          <w:b w:val="0"/>
          <w:szCs w:val="22"/>
        </w:rPr>
        <w:t>.</w:t>
      </w:r>
      <w:r w:rsidR="00784DD8" w:rsidRPr="00D01D18">
        <w:rPr>
          <w:b w:val="0"/>
          <w:szCs w:val="22"/>
        </w:rPr>
        <w:t xml:space="preserve">  </w:t>
      </w:r>
      <w:r w:rsidR="00784DD8" w:rsidRPr="001A6CFF">
        <w:rPr>
          <w:b w:val="0"/>
          <w:szCs w:val="22"/>
        </w:rPr>
        <w:t xml:space="preserve">For questions on how to collect and submit the NRTR information please see </w:t>
      </w:r>
    </w:p>
    <w:p w14:paraId="2029BF40" w14:textId="6E14A599" w:rsidR="00784DD8" w:rsidRPr="000C061D" w:rsidRDefault="000C061D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rStyle w:val="Hyperlink"/>
          <w:b w:val="0"/>
          <w:szCs w:val="22"/>
        </w:rPr>
      </w:pPr>
      <w:r>
        <w:rPr>
          <w:b w:val="0"/>
          <w:szCs w:val="22"/>
        </w:rPr>
        <w:fldChar w:fldCharType="begin"/>
      </w:r>
      <w:r>
        <w:rPr>
          <w:b w:val="0"/>
          <w:szCs w:val="22"/>
        </w:rPr>
        <w:instrText xml:space="preserve"> HYPERLINK "https://connect.ncdot.gov/resources/Environmental/EAU/ECAP/Documents/Preparing%20Natural%20Resource%20Technical%20Reports.pdf" </w:instrText>
      </w:r>
      <w:r>
        <w:rPr>
          <w:b w:val="0"/>
          <w:szCs w:val="22"/>
        </w:rPr>
      </w:r>
      <w:r>
        <w:rPr>
          <w:b w:val="0"/>
          <w:szCs w:val="22"/>
        </w:rPr>
        <w:fldChar w:fldCharType="separate"/>
      </w:r>
      <w:r w:rsidR="00005B22" w:rsidRPr="000C061D">
        <w:rPr>
          <w:rStyle w:val="Hyperlink"/>
          <w:b w:val="0"/>
          <w:szCs w:val="22"/>
        </w:rPr>
        <w:t>Preparing Natural Resource Technical Reports</w:t>
      </w:r>
      <w:r w:rsidR="00037A82">
        <w:rPr>
          <w:rStyle w:val="Hyperlink"/>
          <w:b w:val="0"/>
          <w:szCs w:val="22"/>
        </w:rPr>
        <w:t>.</w:t>
      </w:r>
    </w:p>
    <w:p w14:paraId="7C9ACDB7" w14:textId="423ED451" w:rsidR="00784DD8" w:rsidRDefault="000C061D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  <w:r>
        <w:rPr>
          <w:b w:val="0"/>
          <w:szCs w:val="22"/>
        </w:rPr>
        <w:fldChar w:fldCharType="end"/>
      </w:r>
    </w:p>
    <w:p w14:paraId="59D2F305" w14:textId="77777777" w:rsidR="00B52DE6" w:rsidRPr="00026657" w:rsidRDefault="00B52DE6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  <w:r>
        <w:rPr>
          <w:szCs w:val="22"/>
        </w:rPr>
        <w:t>Hidden Text</w:t>
      </w:r>
      <w:r w:rsidR="008D0474">
        <w:rPr>
          <w:szCs w:val="22"/>
        </w:rPr>
        <w:t>/Guidance</w:t>
      </w:r>
    </w:p>
    <w:p w14:paraId="0CC1E54E" w14:textId="41DC4DF4" w:rsidR="000C0688" w:rsidRPr="00D01D18" w:rsidRDefault="000C068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b w:val="0"/>
          <w:szCs w:val="22"/>
        </w:rPr>
      </w:pPr>
      <w:r w:rsidRPr="00D01D18">
        <w:rPr>
          <w:b w:val="0"/>
          <w:szCs w:val="22"/>
        </w:rPr>
        <w:t xml:space="preserve">This </w:t>
      </w:r>
      <w:r w:rsidR="00037A82">
        <w:rPr>
          <w:b w:val="0"/>
          <w:szCs w:val="22"/>
        </w:rPr>
        <w:t xml:space="preserve">template </w:t>
      </w:r>
      <w:r w:rsidRPr="00D01D18">
        <w:rPr>
          <w:b w:val="0"/>
          <w:szCs w:val="22"/>
        </w:rPr>
        <w:t xml:space="preserve">document uses the “Hidden Text” feature of Microsoft Office to assist the writer in </w:t>
      </w:r>
      <w:r w:rsidR="00B07D4A">
        <w:rPr>
          <w:b w:val="0"/>
          <w:szCs w:val="22"/>
        </w:rPr>
        <w:t>proper</w:t>
      </w:r>
      <w:r w:rsidR="00B07D4A" w:rsidRPr="00D01D18">
        <w:rPr>
          <w:b w:val="0"/>
          <w:szCs w:val="22"/>
        </w:rPr>
        <w:t xml:space="preserve"> </w:t>
      </w:r>
      <w:r w:rsidRPr="00D01D18">
        <w:rPr>
          <w:b w:val="0"/>
          <w:szCs w:val="22"/>
        </w:rPr>
        <w:t xml:space="preserve">completion of the NRTR.  Hidden text can be enabled and disabled by going to File &gt; Options &gt; Display and then check/uncheck Hidden </w:t>
      </w:r>
      <w:r w:rsidR="00B07D4A">
        <w:rPr>
          <w:b w:val="0"/>
          <w:szCs w:val="22"/>
        </w:rPr>
        <w:t>T</w:t>
      </w:r>
      <w:r w:rsidRPr="00D01D18">
        <w:rPr>
          <w:b w:val="0"/>
          <w:szCs w:val="22"/>
        </w:rPr>
        <w:t xml:space="preserve">ext.  </w:t>
      </w:r>
      <w:r w:rsidRPr="00D01D18">
        <w:rPr>
          <w:rFonts w:ascii="A d" w:hAnsi="A d"/>
          <w:b w:val="0"/>
          <w:szCs w:val="22"/>
        </w:rPr>
        <w:t xml:space="preserve">It is highly recommended </w:t>
      </w:r>
      <w:r w:rsidR="00037A82">
        <w:rPr>
          <w:rFonts w:ascii="A d" w:hAnsi="A d"/>
          <w:b w:val="0"/>
          <w:szCs w:val="22"/>
        </w:rPr>
        <w:t xml:space="preserve">that </w:t>
      </w:r>
      <w:r w:rsidRPr="00D01D18">
        <w:rPr>
          <w:rFonts w:ascii="A d" w:hAnsi="A d"/>
          <w:b w:val="0"/>
          <w:szCs w:val="22"/>
        </w:rPr>
        <w:t xml:space="preserve">you enable the guidance text if this </w:t>
      </w:r>
      <w:r w:rsidR="00037A82">
        <w:rPr>
          <w:rFonts w:ascii="A d" w:hAnsi="A d"/>
          <w:b w:val="0"/>
          <w:szCs w:val="22"/>
        </w:rPr>
        <w:t xml:space="preserve">is </w:t>
      </w:r>
      <w:r w:rsidRPr="00D01D18">
        <w:rPr>
          <w:rFonts w:ascii="A d" w:hAnsi="A d"/>
          <w:b w:val="0"/>
          <w:szCs w:val="22"/>
        </w:rPr>
        <w:t xml:space="preserve">your first time working </w:t>
      </w:r>
      <w:r w:rsidR="00382F2D">
        <w:rPr>
          <w:rFonts w:ascii="A d" w:hAnsi="A d"/>
          <w:b w:val="0"/>
          <w:szCs w:val="22"/>
        </w:rPr>
        <w:t>with</w:t>
      </w:r>
      <w:r w:rsidRPr="00D01D18">
        <w:rPr>
          <w:rFonts w:ascii="A d" w:hAnsi="A d"/>
          <w:b w:val="0"/>
          <w:szCs w:val="22"/>
        </w:rPr>
        <w:t xml:space="preserve"> this document.</w:t>
      </w:r>
    </w:p>
    <w:p w14:paraId="058696B0" w14:textId="77777777" w:rsidR="000C0688" w:rsidRPr="00D01D18" w:rsidRDefault="000C068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b w:val="0"/>
          <w:szCs w:val="22"/>
        </w:rPr>
      </w:pPr>
    </w:p>
    <w:p w14:paraId="174F9E01" w14:textId="4A62D996" w:rsidR="000C0688" w:rsidRPr="00D01D18" w:rsidRDefault="000C0688" w:rsidP="00D01D18">
      <w:pPr>
        <w:pStyle w:val="Title"/>
        <w:numPr>
          <w:ilvl w:val="0"/>
          <w:numId w:val="22"/>
        </w:numPr>
        <w:tabs>
          <w:tab w:val="clear" w:pos="4680"/>
          <w:tab w:val="left" w:pos="630"/>
          <w:tab w:val="left" w:pos="990"/>
        </w:tabs>
        <w:ind w:right="90"/>
        <w:jc w:val="both"/>
        <w:rPr>
          <w:b w:val="0"/>
          <w:szCs w:val="22"/>
        </w:rPr>
      </w:pPr>
      <w:r w:rsidRPr="00D01D18">
        <w:rPr>
          <w:b w:val="0"/>
          <w:szCs w:val="22"/>
        </w:rPr>
        <w:t xml:space="preserve">The </w:t>
      </w:r>
      <w:r w:rsidRPr="00D01D18">
        <w:rPr>
          <w:color w:val="0070C0"/>
          <w:szCs w:val="22"/>
        </w:rPr>
        <w:t>blue</w:t>
      </w:r>
      <w:r w:rsidRPr="00D01D18">
        <w:rPr>
          <w:b w:val="0"/>
          <w:szCs w:val="22"/>
        </w:rPr>
        <w:t xml:space="preserve"> </w:t>
      </w:r>
      <w:r w:rsidRPr="00FB5662">
        <w:rPr>
          <w:bCs/>
          <w:color w:val="0070C0"/>
          <w:szCs w:val="22"/>
        </w:rPr>
        <w:t>hidden text</w:t>
      </w:r>
      <w:r w:rsidRPr="00FB5662">
        <w:rPr>
          <w:b w:val="0"/>
          <w:color w:val="0070C0"/>
          <w:szCs w:val="22"/>
        </w:rPr>
        <w:t xml:space="preserve"> </w:t>
      </w:r>
      <w:r w:rsidRPr="00D01D18">
        <w:rPr>
          <w:b w:val="0"/>
          <w:szCs w:val="22"/>
        </w:rPr>
        <w:t xml:space="preserve">explains the type of information needed for each section or </w:t>
      </w:r>
      <w:r w:rsidR="0063372E" w:rsidRPr="00D01D18">
        <w:rPr>
          <w:b w:val="0"/>
          <w:szCs w:val="22"/>
        </w:rPr>
        <w:t>table</w:t>
      </w:r>
      <w:r w:rsidR="0063372E">
        <w:rPr>
          <w:b w:val="0"/>
          <w:szCs w:val="22"/>
        </w:rPr>
        <w:t xml:space="preserve"> and includes hyperlinks to data sources as appropriate</w:t>
      </w:r>
      <w:r w:rsidRPr="00D01D18">
        <w:rPr>
          <w:b w:val="0"/>
          <w:szCs w:val="22"/>
        </w:rPr>
        <w:t>.</w:t>
      </w:r>
    </w:p>
    <w:p w14:paraId="646D4B73" w14:textId="337A79A8" w:rsidR="000C0688" w:rsidRPr="00D01D18" w:rsidRDefault="000C0688" w:rsidP="00D01D18">
      <w:pPr>
        <w:pStyle w:val="Title"/>
        <w:numPr>
          <w:ilvl w:val="0"/>
          <w:numId w:val="22"/>
        </w:numPr>
        <w:tabs>
          <w:tab w:val="clear" w:pos="4680"/>
          <w:tab w:val="left" w:pos="630"/>
          <w:tab w:val="left" w:pos="990"/>
        </w:tabs>
        <w:ind w:left="630" w:right="90" w:hanging="270"/>
        <w:jc w:val="both"/>
        <w:rPr>
          <w:b w:val="0"/>
          <w:szCs w:val="22"/>
        </w:rPr>
      </w:pPr>
      <w:r w:rsidRPr="00D01D18">
        <w:rPr>
          <w:b w:val="0"/>
          <w:szCs w:val="22"/>
        </w:rPr>
        <w:t xml:space="preserve">The </w:t>
      </w:r>
      <w:r w:rsidRPr="00FB5662">
        <w:rPr>
          <w:bCs/>
          <w:color w:val="FF0000"/>
          <w:szCs w:val="22"/>
        </w:rPr>
        <w:t>red</w:t>
      </w:r>
      <w:r w:rsidRPr="00D01D18">
        <w:rPr>
          <w:b w:val="0"/>
          <w:szCs w:val="22"/>
        </w:rPr>
        <w:t xml:space="preserve"> </w:t>
      </w:r>
      <w:r w:rsidRPr="001A6CFF">
        <w:rPr>
          <w:color w:val="FF0000"/>
          <w:szCs w:val="22"/>
        </w:rPr>
        <w:t>example text</w:t>
      </w:r>
      <w:r w:rsidRPr="00D01D18">
        <w:rPr>
          <w:b w:val="0"/>
          <w:szCs w:val="22"/>
        </w:rPr>
        <w:t xml:space="preserve"> sections provide example language.  This language is not intended to be copied and pasted exactly as stated and should be modified</w:t>
      </w:r>
      <w:r w:rsidR="00024E1D" w:rsidRPr="00D01D18">
        <w:rPr>
          <w:b w:val="0"/>
          <w:szCs w:val="22"/>
        </w:rPr>
        <w:t xml:space="preserve"> to change</w:t>
      </w:r>
      <w:r w:rsidRPr="00D01D18">
        <w:rPr>
          <w:b w:val="0"/>
          <w:szCs w:val="22"/>
        </w:rPr>
        <w:t xml:space="preserve"> the specifics as it pertains to your project.  </w:t>
      </w:r>
    </w:p>
    <w:p w14:paraId="4FF478BB" w14:textId="7C99F37A" w:rsidR="000C0688" w:rsidRPr="00D01D18" w:rsidRDefault="00B043BC" w:rsidP="00D01D18">
      <w:pPr>
        <w:pStyle w:val="Title"/>
        <w:numPr>
          <w:ilvl w:val="0"/>
          <w:numId w:val="22"/>
        </w:numPr>
        <w:tabs>
          <w:tab w:val="clear" w:pos="4680"/>
          <w:tab w:val="left" w:pos="630"/>
          <w:tab w:val="left" w:pos="990"/>
        </w:tabs>
        <w:ind w:right="90"/>
        <w:jc w:val="both"/>
        <w:rPr>
          <w:b w:val="0"/>
          <w:szCs w:val="22"/>
        </w:rPr>
      </w:pPr>
      <w:r w:rsidRPr="00D936FD">
        <w:rPr>
          <w:b w:val="0"/>
          <w:szCs w:val="22"/>
        </w:rPr>
        <w:t xml:space="preserve">The </w:t>
      </w:r>
      <w:r w:rsidRPr="00D936FD">
        <w:rPr>
          <w:bCs/>
          <w:szCs w:val="22"/>
          <w:highlight w:val="yellow"/>
        </w:rPr>
        <w:t>y</w:t>
      </w:r>
      <w:r w:rsidR="000C0688" w:rsidRPr="00D936FD">
        <w:rPr>
          <w:bCs/>
          <w:szCs w:val="22"/>
          <w:highlight w:val="yellow"/>
        </w:rPr>
        <w:t>ellow</w:t>
      </w:r>
      <w:r w:rsidR="000C0688" w:rsidRPr="00B043BC">
        <w:rPr>
          <w:b w:val="0"/>
          <w:szCs w:val="22"/>
          <w:highlight w:val="yellow"/>
        </w:rPr>
        <w:t xml:space="preserve"> </w:t>
      </w:r>
      <w:r w:rsidR="000C0688" w:rsidRPr="00B043BC">
        <w:rPr>
          <w:szCs w:val="22"/>
          <w:highlight w:val="yellow"/>
        </w:rPr>
        <w:t>highlighted areas</w:t>
      </w:r>
      <w:r w:rsidR="000C0688" w:rsidRPr="00D01D18">
        <w:rPr>
          <w:b w:val="0"/>
          <w:szCs w:val="22"/>
        </w:rPr>
        <w:t xml:space="preserve"> are data entry fields.</w:t>
      </w:r>
    </w:p>
    <w:p w14:paraId="70C884BC" w14:textId="77777777" w:rsidR="000C0688" w:rsidRDefault="000C068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5799023A" w14:textId="77777777" w:rsidR="008714B7" w:rsidRPr="00026657" w:rsidRDefault="008714B7" w:rsidP="008714B7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  <w:r>
        <w:rPr>
          <w:szCs w:val="22"/>
        </w:rPr>
        <w:t>Format</w:t>
      </w:r>
    </w:p>
    <w:p w14:paraId="23F7547F" w14:textId="77777777" w:rsidR="008714B7" w:rsidRPr="00D01D18" w:rsidRDefault="008714B7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b w:val="0"/>
          <w:szCs w:val="22"/>
        </w:rPr>
      </w:pPr>
      <w:r w:rsidRPr="00D01D18">
        <w:rPr>
          <w:b w:val="0"/>
          <w:szCs w:val="22"/>
        </w:rPr>
        <w:t>Use text formatting (i.e. font, size, bold, italics, etc.) specifically as presented in this template.</w:t>
      </w:r>
      <w:r w:rsidR="00784DD8" w:rsidRPr="00D01D18">
        <w:rPr>
          <w:b w:val="0"/>
          <w:szCs w:val="22"/>
        </w:rPr>
        <w:t xml:space="preserve">  Follow the </w:t>
      </w:r>
      <w:r w:rsidRPr="00D01D18">
        <w:rPr>
          <w:b w:val="0"/>
          <w:szCs w:val="22"/>
        </w:rPr>
        <w:t xml:space="preserve">header and </w:t>
      </w:r>
      <w:r w:rsidR="00784DD8" w:rsidRPr="00D01D18">
        <w:rPr>
          <w:b w:val="0"/>
          <w:szCs w:val="22"/>
        </w:rPr>
        <w:t>footer format as shown.</w:t>
      </w:r>
    </w:p>
    <w:p w14:paraId="6271556A" w14:textId="77777777" w:rsidR="008714B7" w:rsidRDefault="008714B7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30E6B613" w14:textId="77777777" w:rsidR="008714B7" w:rsidRPr="00026657" w:rsidRDefault="008714B7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  <w:r>
        <w:rPr>
          <w:szCs w:val="22"/>
        </w:rPr>
        <w:t>Draft</w:t>
      </w:r>
    </w:p>
    <w:p w14:paraId="1DE3C654" w14:textId="61419E5C" w:rsidR="00CD18FE" w:rsidRPr="00D01D18" w:rsidRDefault="008714B7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b w:val="0"/>
          <w:szCs w:val="22"/>
        </w:rPr>
      </w:pPr>
      <w:r w:rsidRPr="00D01D18">
        <w:rPr>
          <w:b w:val="0"/>
          <w:szCs w:val="22"/>
        </w:rPr>
        <w:t xml:space="preserve">Until the NRTR is considered Final, </w:t>
      </w:r>
      <w:r w:rsidR="00CD18FE" w:rsidRPr="00D01D18">
        <w:rPr>
          <w:b w:val="0"/>
          <w:szCs w:val="22"/>
        </w:rPr>
        <w:t xml:space="preserve">the word DRAFT </w:t>
      </w:r>
      <w:r w:rsidR="00B043BC">
        <w:rPr>
          <w:b w:val="0"/>
          <w:szCs w:val="22"/>
        </w:rPr>
        <w:t>shall be</w:t>
      </w:r>
      <w:r w:rsidR="00CD18FE" w:rsidRPr="00D01D18">
        <w:rPr>
          <w:b w:val="0"/>
          <w:szCs w:val="22"/>
        </w:rPr>
        <w:t xml:space="preserve"> </w:t>
      </w:r>
      <w:r w:rsidR="00B043BC">
        <w:rPr>
          <w:b w:val="0"/>
          <w:szCs w:val="22"/>
        </w:rPr>
        <w:t xml:space="preserve">included </w:t>
      </w:r>
      <w:r w:rsidR="00CD18FE" w:rsidRPr="00D01D18">
        <w:rPr>
          <w:b w:val="0"/>
          <w:szCs w:val="22"/>
        </w:rPr>
        <w:t>on the Cover Page and in the header of each page of the NRTR</w:t>
      </w:r>
      <w:r w:rsidR="00784DD8">
        <w:rPr>
          <w:b w:val="0"/>
          <w:szCs w:val="22"/>
        </w:rPr>
        <w:t>.</w:t>
      </w:r>
    </w:p>
    <w:p w14:paraId="463C4CAC" w14:textId="77777777" w:rsidR="00784DD8" w:rsidRDefault="00784DD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12563941" w14:textId="77777777" w:rsidR="00784DD8" w:rsidRDefault="00784DD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10DF3321" w14:textId="77777777" w:rsidR="00E21915" w:rsidRDefault="00E21915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  <w:r w:rsidRPr="00026657">
        <w:rPr>
          <w:szCs w:val="22"/>
        </w:rPr>
        <w:t xml:space="preserve">For questions on this </w:t>
      </w:r>
      <w:r w:rsidR="0048598F" w:rsidRPr="00026657">
        <w:rPr>
          <w:szCs w:val="22"/>
        </w:rPr>
        <w:t>guidance and template</w:t>
      </w:r>
      <w:r w:rsidRPr="00026657">
        <w:rPr>
          <w:szCs w:val="22"/>
        </w:rPr>
        <w:t xml:space="preserve"> contact </w:t>
      </w:r>
      <w:hyperlink r:id="rId13" w:history="1">
        <w:r w:rsidR="00784DD8" w:rsidRPr="009943FB">
          <w:rPr>
            <w:rStyle w:val="Hyperlink"/>
            <w:szCs w:val="22"/>
          </w:rPr>
          <w:t>ECAP@ncdot.gov</w:t>
        </w:r>
      </w:hyperlink>
      <w:r w:rsidR="00435534">
        <w:rPr>
          <w:szCs w:val="22"/>
        </w:rPr>
        <w:t>.</w:t>
      </w:r>
    </w:p>
    <w:p w14:paraId="5DB93B86" w14:textId="77777777" w:rsidR="00784DD8" w:rsidRDefault="00784DD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262D68E9" w14:textId="77777777" w:rsidR="00784DD8" w:rsidRDefault="00784DD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371E7555" w14:textId="77777777" w:rsidR="00784DD8" w:rsidRDefault="00784DD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26880AAF" w14:textId="77777777" w:rsidR="00784DD8" w:rsidRDefault="00784DD8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both"/>
        <w:rPr>
          <w:szCs w:val="22"/>
        </w:rPr>
      </w:pPr>
    </w:p>
    <w:p w14:paraId="4C0E9605" w14:textId="2B8F0D2D" w:rsidR="00B62539" w:rsidRDefault="001D009C" w:rsidP="00D01D18">
      <w:pPr>
        <w:pStyle w:val="Title"/>
        <w:tabs>
          <w:tab w:val="clear" w:pos="4680"/>
          <w:tab w:val="left" w:pos="630"/>
          <w:tab w:val="left" w:pos="990"/>
        </w:tabs>
        <w:ind w:right="90"/>
        <w:jc w:val="right"/>
        <w:rPr>
          <w:sz w:val="28"/>
        </w:rPr>
      </w:pPr>
      <w:r>
        <w:rPr>
          <w:szCs w:val="22"/>
        </w:rPr>
        <w:t>May</w:t>
      </w:r>
      <w:r w:rsidR="00B043BC">
        <w:rPr>
          <w:szCs w:val="22"/>
        </w:rPr>
        <w:t xml:space="preserve"> 2024</w:t>
      </w:r>
      <w:r w:rsidR="00DA66EB">
        <w:rPr>
          <w:sz w:val="28"/>
        </w:rPr>
        <w:br w:type="page"/>
      </w:r>
    </w:p>
    <w:p w14:paraId="669E0B5D" w14:textId="566891C1" w:rsidR="00B62539" w:rsidRDefault="00B62539" w:rsidP="008A1C22">
      <w:pPr>
        <w:pStyle w:val="Title"/>
        <w:rPr>
          <w:sz w:val="28"/>
        </w:rPr>
      </w:pPr>
    </w:p>
    <w:p w14:paraId="04AC7A73" w14:textId="77777777" w:rsidR="00B26E1E" w:rsidRDefault="00B26E1E" w:rsidP="008A1C22">
      <w:pPr>
        <w:pStyle w:val="Title"/>
        <w:rPr>
          <w:sz w:val="28"/>
        </w:rPr>
      </w:pPr>
    </w:p>
    <w:p w14:paraId="5826EEE9" w14:textId="77777777" w:rsidR="00B62539" w:rsidRDefault="00B62539" w:rsidP="008A1C22">
      <w:pPr>
        <w:pStyle w:val="Title"/>
        <w:outlineLvl w:val="0"/>
        <w:rPr>
          <w:sz w:val="28"/>
        </w:rPr>
      </w:pPr>
      <w:r>
        <w:rPr>
          <w:sz w:val="28"/>
        </w:rPr>
        <w:t xml:space="preserve">NATURAL RESOURCES TECHNICAL REPORT </w:t>
      </w:r>
    </w:p>
    <w:p w14:paraId="68A851B6" w14:textId="77777777" w:rsidR="00B62539" w:rsidRDefault="00B62539" w:rsidP="008A1C22">
      <w:pPr>
        <w:spacing w:line="288" w:lineRule="auto"/>
        <w:jc w:val="center"/>
        <w:rPr>
          <w:b/>
        </w:rPr>
      </w:pPr>
    </w:p>
    <w:p w14:paraId="1C5390A1" w14:textId="77777777" w:rsidR="00B62539" w:rsidRDefault="00B62539" w:rsidP="008A1C22">
      <w:pPr>
        <w:spacing w:line="288" w:lineRule="auto"/>
        <w:jc w:val="center"/>
        <w:rPr>
          <w:b/>
        </w:rPr>
      </w:pPr>
    </w:p>
    <w:p w14:paraId="4CE03E57" w14:textId="77BC8632" w:rsidR="00DF6CFA" w:rsidRDefault="009C5322" w:rsidP="008A1C22">
      <w:pPr>
        <w:pStyle w:val="TitleLine"/>
        <w:spacing w:line="288" w:lineRule="auto"/>
        <w:rPr>
          <w:rFonts w:ascii="Times New Roman" w:hAnsi="Times New Roman"/>
          <w:snapToGrid/>
          <w:sz w:val="24"/>
        </w:rPr>
      </w:pPr>
      <w:r>
        <w:rPr>
          <w:rFonts w:ascii="Times New Roman" w:hAnsi="Times New Roman"/>
          <w:snapToGrid/>
          <w:sz w:val="24"/>
        </w:rPr>
        <w:t>[</w:t>
      </w:r>
      <w:r w:rsidR="0053102D">
        <w:rPr>
          <w:rFonts w:ascii="Times New Roman" w:hAnsi="Times New Roman"/>
          <w:snapToGrid/>
          <w:sz w:val="24"/>
          <w:highlight w:val="yellow"/>
        </w:rPr>
        <w:t>I</w:t>
      </w:r>
      <w:r w:rsidR="003B28C6" w:rsidRPr="009C5322">
        <w:rPr>
          <w:rFonts w:ascii="Times New Roman" w:hAnsi="Times New Roman"/>
          <w:snapToGrid/>
          <w:sz w:val="24"/>
          <w:highlight w:val="yellow"/>
        </w:rPr>
        <w:t xml:space="preserve">nsert Project </w:t>
      </w:r>
      <w:r w:rsidR="00A65A05" w:rsidRPr="009C5322">
        <w:rPr>
          <w:rFonts w:ascii="Times New Roman" w:hAnsi="Times New Roman"/>
          <w:snapToGrid/>
          <w:sz w:val="24"/>
          <w:highlight w:val="yellow"/>
        </w:rPr>
        <w:t>Description</w:t>
      </w:r>
      <w:r w:rsidR="00026657">
        <w:rPr>
          <w:rFonts w:ascii="Times New Roman" w:hAnsi="Times New Roman"/>
          <w:snapToGrid/>
          <w:sz w:val="24"/>
        </w:rPr>
        <w:t>]</w:t>
      </w:r>
    </w:p>
    <w:p w14:paraId="51C45EE1" w14:textId="16752A7F" w:rsidR="00B62539" w:rsidRDefault="009C5322" w:rsidP="003B28C6">
      <w:pPr>
        <w:spacing w:line="288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[</w:t>
      </w:r>
      <w:r w:rsidR="0053102D">
        <w:rPr>
          <w:b/>
          <w:sz w:val="24"/>
          <w:highlight w:val="yellow"/>
        </w:rPr>
        <w:t>I</w:t>
      </w:r>
      <w:r w:rsidR="003B28C6" w:rsidRPr="00D120E7">
        <w:rPr>
          <w:b/>
          <w:sz w:val="24"/>
          <w:highlight w:val="yellow"/>
        </w:rPr>
        <w:t>nsert County Name</w:t>
      </w:r>
      <w:r w:rsidR="003B28C6">
        <w:rPr>
          <w:b/>
          <w:sz w:val="24"/>
        </w:rPr>
        <w:t>]</w:t>
      </w:r>
      <w:r w:rsidR="00B62539" w:rsidRPr="008A1C22">
        <w:rPr>
          <w:b/>
          <w:sz w:val="24"/>
        </w:rPr>
        <w:t xml:space="preserve"> County, North Carolina</w:t>
      </w:r>
    </w:p>
    <w:p w14:paraId="7578BE51" w14:textId="77777777" w:rsidR="00B62539" w:rsidRDefault="00B62539" w:rsidP="008A1C22">
      <w:pPr>
        <w:spacing w:line="288" w:lineRule="auto"/>
        <w:jc w:val="center"/>
        <w:rPr>
          <w:b/>
          <w:sz w:val="24"/>
        </w:rPr>
      </w:pPr>
    </w:p>
    <w:p w14:paraId="342A2ECD" w14:textId="77777777" w:rsidR="00B62539" w:rsidRDefault="00B62539" w:rsidP="008A1C22">
      <w:pPr>
        <w:spacing w:line="288" w:lineRule="auto"/>
        <w:jc w:val="center"/>
        <w:rPr>
          <w:b/>
          <w:sz w:val="24"/>
        </w:rPr>
      </w:pPr>
    </w:p>
    <w:p w14:paraId="51522E3C" w14:textId="77777777" w:rsidR="00B62539" w:rsidRDefault="00B62539" w:rsidP="008A1C22">
      <w:pPr>
        <w:spacing w:line="288" w:lineRule="auto"/>
        <w:jc w:val="center"/>
        <w:rPr>
          <w:b/>
          <w:sz w:val="24"/>
        </w:rPr>
      </w:pPr>
    </w:p>
    <w:p w14:paraId="58C4A3BD" w14:textId="27EC0734" w:rsidR="00B62539" w:rsidRDefault="00E05C34" w:rsidP="008A1C22">
      <w:pPr>
        <w:spacing w:line="288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</w:t>
      </w:r>
      <w:r w:rsidR="00CD7FA1">
        <w:rPr>
          <w:b/>
          <w:sz w:val="24"/>
        </w:rPr>
        <w:t xml:space="preserve">TIP </w:t>
      </w:r>
      <w:r w:rsidR="00973F96">
        <w:rPr>
          <w:b/>
          <w:sz w:val="24"/>
        </w:rPr>
        <w:t>[</w:t>
      </w:r>
      <w:r w:rsidR="009E40EA">
        <w:rPr>
          <w:b/>
          <w:sz w:val="24"/>
          <w:highlight w:val="yellow"/>
        </w:rPr>
        <w:t>i</w:t>
      </w:r>
      <w:r w:rsidR="001F028F">
        <w:rPr>
          <w:b/>
          <w:sz w:val="24"/>
          <w:highlight w:val="yellow"/>
        </w:rPr>
        <w:t xml:space="preserve">nsert </w:t>
      </w:r>
      <w:r>
        <w:rPr>
          <w:b/>
          <w:sz w:val="24"/>
          <w:highlight w:val="yellow"/>
        </w:rPr>
        <w:t>S</w:t>
      </w:r>
      <w:r w:rsidR="00973F96" w:rsidRPr="009C5322">
        <w:rPr>
          <w:b/>
          <w:sz w:val="24"/>
          <w:highlight w:val="yellow"/>
        </w:rPr>
        <w:t>TIP No.</w:t>
      </w:r>
      <w:r w:rsidR="00973F96">
        <w:rPr>
          <w:b/>
          <w:sz w:val="24"/>
        </w:rPr>
        <w:t>]</w:t>
      </w:r>
    </w:p>
    <w:p w14:paraId="0ACA71BD" w14:textId="24DD3128" w:rsidR="00B62539" w:rsidRPr="000F1D15" w:rsidRDefault="00CD7FA1" w:rsidP="008A1C22">
      <w:pPr>
        <w:pStyle w:val="TitleLine"/>
        <w:spacing w:line="288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Federal Aid Project No. </w:t>
      </w:r>
      <w:r w:rsidR="00973F96">
        <w:rPr>
          <w:rFonts w:ascii="Times New Roman" w:hAnsi="Times New Roman"/>
          <w:sz w:val="24"/>
        </w:rPr>
        <w:t>[</w:t>
      </w:r>
      <w:r w:rsidR="009E40EA">
        <w:rPr>
          <w:rFonts w:ascii="Times New Roman" w:hAnsi="Times New Roman"/>
          <w:sz w:val="24"/>
          <w:highlight w:val="yellow"/>
        </w:rPr>
        <w:t>i</w:t>
      </w:r>
      <w:r w:rsidR="00973F96" w:rsidRPr="009C5322">
        <w:rPr>
          <w:rFonts w:ascii="Times New Roman" w:hAnsi="Times New Roman"/>
          <w:sz w:val="24"/>
          <w:highlight w:val="yellow"/>
        </w:rPr>
        <w:t>nsert Federal Aid Project No.</w:t>
      </w:r>
      <w:r w:rsidR="00973F96">
        <w:rPr>
          <w:rFonts w:ascii="Times New Roman" w:hAnsi="Times New Roman"/>
          <w:sz w:val="24"/>
        </w:rPr>
        <w:t xml:space="preserve">] </w:t>
      </w:r>
      <w:r w:rsidR="00A44C02" w:rsidRPr="00266A61">
        <w:rPr>
          <w:rFonts w:ascii="Times New Roman Bold" w:hAnsi="Times New Roman Bold"/>
          <w:vanish/>
          <w:color w:val="0070C0"/>
          <w:sz w:val="24"/>
        </w:rPr>
        <w:t>(</w:t>
      </w:r>
      <w:r w:rsidR="00A44C02" w:rsidRPr="001F028F">
        <w:rPr>
          <w:rFonts w:ascii="Times New Roman" w:hAnsi="Times New Roman"/>
          <w:vanish/>
          <w:color w:val="0075CC"/>
          <w:sz w:val="24"/>
        </w:rPr>
        <w:t>If no Federal Aid Number</w:t>
      </w:r>
      <w:r w:rsidR="00B043BC">
        <w:rPr>
          <w:rFonts w:ascii="Times New Roman" w:hAnsi="Times New Roman"/>
          <w:vanish/>
          <w:color w:val="0075CC"/>
          <w:sz w:val="24"/>
        </w:rPr>
        <w:t>,</w:t>
      </w:r>
      <w:r w:rsidR="00A44C02" w:rsidRPr="001F028F">
        <w:rPr>
          <w:rFonts w:ascii="Times New Roman" w:hAnsi="Times New Roman"/>
          <w:vanish/>
          <w:color w:val="0075CC"/>
          <w:sz w:val="24"/>
        </w:rPr>
        <w:t xml:space="preserve"> then leave off)</w:t>
      </w:r>
    </w:p>
    <w:p w14:paraId="137A1E9A" w14:textId="54B38826" w:rsidR="00B62539" w:rsidRDefault="00CD7FA1" w:rsidP="008A1C22">
      <w:pPr>
        <w:spacing w:line="288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WBS Element No.</w:t>
      </w:r>
      <w:r w:rsidR="00D120E7">
        <w:rPr>
          <w:b/>
          <w:sz w:val="24"/>
        </w:rPr>
        <w:t xml:space="preserve"> </w:t>
      </w:r>
      <w:r w:rsidR="00973F96">
        <w:rPr>
          <w:b/>
          <w:sz w:val="24"/>
        </w:rPr>
        <w:t>[</w:t>
      </w:r>
      <w:r w:rsidR="009E40EA">
        <w:rPr>
          <w:b/>
          <w:sz w:val="24"/>
          <w:highlight w:val="yellow"/>
        </w:rPr>
        <w:t>i</w:t>
      </w:r>
      <w:r w:rsidR="00973F96" w:rsidRPr="009C5322">
        <w:rPr>
          <w:b/>
          <w:sz w:val="24"/>
          <w:highlight w:val="yellow"/>
        </w:rPr>
        <w:t>nsert WBS number</w:t>
      </w:r>
      <w:r w:rsidR="00973F96">
        <w:rPr>
          <w:b/>
          <w:sz w:val="24"/>
        </w:rPr>
        <w:t>]</w:t>
      </w:r>
    </w:p>
    <w:p w14:paraId="4EF4C399" w14:textId="77777777" w:rsidR="00B62539" w:rsidRDefault="00B62539" w:rsidP="008A1C22">
      <w:pPr>
        <w:spacing w:line="288" w:lineRule="auto"/>
        <w:jc w:val="center"/>
        <w:rPr>
          <w:b/>
        </w:rPr>
      </w:pPr>
    </w:p>
    <w:p w14:paraId="1F00B3A1" w14:textId="77777777" w:rsidR="00B62539" w:rsidRDefault="00B62539" w:rsidP="008A1C22">
      <w:pPr>
        <w:spacing w:line="288" w:lineRule="auto"/>
        <w:jc w:val="center"/>
        <w:rPr>
          <w:b/>
        </w:rPr>
      </w:pPr>
    </w:p>
    <w:p w14:paraId="78F7E24E" w14:textId="77777777" w:rsidR="00B62539" w:rsidRDefault="00B62539" w:rsidP="008A1C22">
      <w:pPr>
        <w:spacing w:line="288" w:lineRule="auto"/>
        <w:jc w:val="center"/>
        <w:rPr>
          <w:b/>
        </w:rPr>
      </w:pPr>
    </w:p>
    <w:p w14:paraId="58B1BABA" w14:textId="77777777" w:rsidR="00B62539" w:rsidRPr="00066DFF" w:rsidRDefault="00931A5D" w:rsidP="008A1C22">
      <w:pPr>
        <w:spacing w:line="288" w:lineRule="auto"/>
        <w:jc w:val="center"/>
        <w:rPr>
          <w:rFonts w:ascii="Times New Roman Bold" w:hAnsi="Times New Roman Bold"/>
          <w:b/>
          <w:vanish/>
          <w:color w:val="0070C0"/>
        </w:rPr>
      </w:pPr>
      <w:r>
        <w:rPr>
          <w:rFonts w:ascii="Times New Roman Bold" w:hAnsi="Times New Roman Bold"/>
          <w:b/>
          <w:vanish/>
          <w:color w:val="0070C0"/>
        </w:rPr>
        <w:t>(F</w:t>
      </w:r>
      <w:r w:rsidR="00066DFF" w:rsidRPr="00066DFF">
        <w:rPr>
          <w:rFonts w:ascii="Times New Roman Bold" w:hAnsi="Times New Roman Bold"/>
          <w:b/>
          <w:vanish/>
          <w:color w:val="0070C0"/>
        </w:rPr>
        <w:t>or LAP projects, re</w:t>
      </w:r>
      <w:r w:rsidR="00026657">
        <w:rPr>
          <w:rFonts w:ascii="Times New Roman Bold" w:hAnsi="Times New Roman Bold"/>
          <w:b/>
          <w:vanish/>
          <w:color w:val="0070C0"/>
        </w:rPr>
        <w:t xml:space="preserve">place NCDOT logo with City or </w:t>
      </w:r>
      <w:r w:rsidR="00066DFF" w:rsidRPr="00066DFF">
        <w:rPr>
          <w:rFonts w:ascii="Times New Roman Bold" w:hAnsi="Times New Roman Bold"/>
          <w:b/>
          <w:vanish/>
          <w:color w:val="0070C0"/>
        </w:rPr>
        <w:t xml:space="preserve">Town </w:t>
      </w:r>
      <w:r w:rsidR="00026657">
        <w:rPr>
          <w:rFonts w:ascii="Times New Roman Bold" w:hAnsi="Times New Roman Bold"/>
          <w:b/>
          <w:vanish/>
          <w:color w:val="0070C0"/>
        </w:rPr>
        <w:t>logo</w:t>
      </w:r>
      <w:r>
        <w:rPr>
          <w:rFonts w:ascii="Times New Roman Bold" w:hAnsi="Times New Roman Bold"/>
          <w:b/>
          <w:vanish/>
          <w:color w:val="0070C0"/>
        </w:rPr>
        <w:t>.  Do not use consulting firm logo.</w:t>
      </w:r>
      <w:r w:rsidR="00066DFF" w:rsidRPr="00066DFF">
        <w:rPr>
          <w:rFonts w:ascii="Times New Roman Bold" w:hAnsi="Times New Roman Bold"/>
          <w:b/>
          <w:vanish/>
          <w:color w:val="0070C0"/>
        </w:rPr>
        <w:t>)</w:t>
      </w:r>
    </w:p>
    <w:p w14:paraId="35555D18" w14:textId="77777777" w:rsidR="00B62539" w:rsidRDefault="00000000" w:rsidP="008A1C22">
      <w:pPr>
        <w:spacing w:line="288" w:lineRule="auto"/>
        <w:jc w:val="center"/>
        <w:rPr>
          <w:b/>
        </w:rPr>
      </w:pPr>
      <w:r>
        <w:rPr>
          <w:b/>
          <w:noProof/>
        </w:rPr>
        <w:object w:dxaOrig="1440" w:dyaOrig="1440" w14:anchorId="3E420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4.8pt;margin-top:26.9pt;width:120.95pt;height:120.6pt;z-index:251657728" o:allowincell="f">
            <v:imagedata r:id="rId14" o:title=""/>
            <o:lock v:ext="edit" aspectratio="f"/>
            <w10:wrap type="topAndBottom"/>
          </v:shape>
          <o:OLEObject Type="Embed" ProgID="Unknown" ShapeID="_x0000_s2050" DrawAspect="Content" ObjectID="_1776079947" r:id="rId15"/>
        </w:object>
      </w:r>
    </w:p>
    <w:p w14:paraId="26E12E4C" w14:textId="77777777" w:rsidR="00B62539" w:rsidRDefault="00B62539" w:rsidP="008A1C22">
      <w:pPr>
        <w:spacing w:line="288" w:lineRule="auto"/>
        <w:jc w:val="center"/>
        <w:rPr>
          <w:b/>
        </w:rPr>
      </w:pPr>
    </w:p>
    <w:p w14:paraId="27B9E583" w14:textId="77777777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b/>
        </w:rPr>
      </w:pPr>
    </w:p>
    <w:p w14:paraId="21A6AC82" w14:textId="77777777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b/>
        </w:rPr>
      </w:pPr>
    </w:p>
    <w:p w14:paraId="1234A982" w14:textId="77777777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b/>
        </w:rPr>
      </w:pPr>
    </w:p>
    <w:p w14:paraId="09578F23" w14:textId="77777777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b/>
        </w:rPr>
      </w:pPr>
    </w:p>
    <w:p w14:paraId="7F1AD9F3" w14:textId="2D0E2F19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outlineLvl w:val="0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>NORTH CAROLINA DEPARTMENT OF TRANSPORTATION</w:t>
      </w:r>
    </w:p>
    <w:p w14:paraId="44282DDF" w14:textId="77777777" w:rsidR="001F028F" w:rsidRDefault="00723D7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>Environmental Coordination and Permitting</w:t>
      </w:r>
    </w:p>
    <w:p w14:paraId="5474A1BF" w14:textId="77777777" w:rsidR="00B62539" w:rsidRPr="001F028F" w:rsidRDefault="001F028F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(W1)" w:hAnsi="Times New (W1)"/>
          <w:b/>
          <w:vanish/>
          <w:color w:val="0075CC"/>
          <w:sz w:val="24"/>
        </w:rPr>
      </w:pPr>
      <w:r w:rsidRPr="001F028F">
        <w:rPr>
          <w:rFonts w:ascii="Times New (W1)" w:hAnsi="Times New (W1)"/>
          <w:b/>
          <w:vanish/>
          <w:color w:val="0075CC"/>
          <w:sz w:val="24"/>
        </w:rPr>
        <w:t>(</w:t>
      </w:r>
      <w:r w:rsidR="00066DFF">
        <w:rPr>
          <w:rFonts w:ascii="Times New (W1)" w:hAnsi="Times New (W1)"/>
          <w:b/>
          <w:vanish/>
          <w:color w:val="0075CC"/>
          <w:sz w:val="24"/>
        </w:rPr>
        <w:t xml:space="preserve">If applicable, replace </w:t>
      </w:r>
      <w:r w:rsidR="00723D79">
        <w:rPr>
          <w:rFonts w:ascii="Times New (W1)" w:hAnsi="Times New (W1)"/>
          <w:b/>
          <w:vanish/>
          <w:color w:val="0075CC"/>
          <w:sz w:val="24"/>
        </w:rPr>
        <w:t>ECAP</w:t>
      </w:r>
      <w:r w:rsidR="00723D79" w:rsidRPr="001F028F">
        <w:rPr>
          <w:rFonts w:ascii="Times New (W1)" w:hAnsi="Times New (W1)"/>
          <w:b/>
          <w:vanish/>
          <w:color w:val="0075CC"/>
          <w:sz w:val="24"/>
        </w:rPr>
        <w:t xml:space="preserve"> </w:t>
      </w:r>
      <w:r w:rsidRPr="001F028F">
        <w:rPr>
          <w:rFonts w:ascii="Times New (W1)" w:hAnsi="Times New (W1)"/>
          <w:b/>
          <w:vanish/>
          <w:color w:val="0075CC"/>
          <w:sz w:val="24"/>
        </w:rPr>
        <w:t xml:space="preserve">name </w:t>
      </w:r>
      <w:r w:rsidR="00066DFF">
        <w:rPr>
          <w:rFonts w:ascii="Times New (W1)" w:hAnsi="Times New (W1)"/>
          <w:b/>
          <w:vanish/>
          <w:color w:val="0075CC"/>
          <w:sz w:val="24"/>
        </w:rPr>
        <w:t>with</w:t>
      </w:r>
      <w:r w:rsidRPr="001F028F">
        <w:rPr>
          <w:rFonts w:ascii="Times New (W1)" w:hAnsi="Times New (W1)"/>
          <w:b/>
          <w:vanish/>
          <w:color w:val="0075CC"/>
          <w:sz w:val="24"/>
        </w:rPr>
        <w:t xml:space="preserve"> Divis</w:t>
      </w:r>
      <w:r w:rsidR="000F1D15">
        <w:rPr>
          <w:rFonts w:ascii="Times New (W1)" w:hAnsi="Times New (W1)"/>
          <w:b/>
          <w:vanish/>
          <w:color w:val="0075CC"/>
          <w:sz w:val="24"/>
        </w:rPr>
        <w:t>ion X or City of X</w:t>
      </w:r>
      <w:r w:rsidRPr="001F028F">
        <w:rPr>
          <w:rFonts w:ascii="Times New (W1)" w:hAnsi="Times New (W1)"/>
          <w:b/>
          <w:vanish/>
          <w:color w:val="0075CC"/>
          <w:sz w:val="24"/>
        </w:rPr>
        <w:t>)</w:t>
      </w:r>
    </w:p>
    <w:p w14:paraId="196DFF25" w14:textId="77777777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b/>
        </w:rPr>
      </w:pPr>
    </w:p>
    <w:p w14:paraId="2BE1F15B" w14:textId="77777777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b/>
        </w:rPr>
      </w:pPr>
    </w:p>
    <w:p w14:paraId="15F4EB68" w14:textId="77777777" w:rsidR="00B62539" w:rsidRDefault="00B62539" w:rsidP="008A1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b/>
        </w:rPr>
      </w:pPr>
    </w:p>
    <w:p w14:paraId="6FF7A2DC" w14:textId="77777777" w:rsidR="00B62539" w:rsidRPr="005048F1" w:rsidRDefault="001F7005" w:rsidP="00CD7FA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[</w:t>
      </w:r>
      <w:r w:rsidR="00D120E7">
        <w:rPr>
          <w:b/>
          <w:bCs/>
          <w:sz w:val="24"/>
          <w:highlight w:val="yellow"/>
        </w:rPr>
        <w:t>Insert date of s</w:t>
      </w:r>
      <w:r w:rsidRPr="009C5322">
        <w:rPr>
          <w:b/>
          <w:bCs/>
          <w:sz w:val="24"/>
          <w:highlight w:val="yellow"/>
        </w:rPr>
        <w:t>ub</w:t>
      </w:r>
      <w:r w:rsidR="00846F51" w:rsidRPr="009C5322">
        <w:rPr>
          <w:b/>
          <w:bCs/>
          <w:sz w:val="24"/>
          <w:highlight w:val="yellow"/>
        </w:rPr>
        <w:t>mit</w:t>
      </w:r>
      <w:r w:rsidR="009C5322" w:rsidRPr="009C5322">
        <w:rPr>
          <w:b/>
          <w:bCs/>
          <w:sz w:val="24"/>
          <w:highlight w:val="yellow"/>
        </w:rPr>
        <w:t>t</w:t>
      </w:r>
      <w:r w:rsidR="00846F51" w:rsidRPr="009C5322">
        <w:rPr>
          <w:b/>
          <w:bCs/>
          <w:sz w:val="24"/>
          <w:highlight w:val="yellow"/>
        </w:rPr>
        <w:t>al</w:t>
      </w:r>
      <w:r w:rsidR="009C5322" w:rsidRPr="009C5322">
        <w:rPr>
          <w:b/>
          <w:bCs/>
          <w:sz w:val="24"/>
          <w:highlight w:val="yellow"/>
        </w:rPr>
        <w:t>,</w:t>
      </w:r>
      <w:r w:rsidR="00D120E7">
        <w:rPr>
          <w:b/>
          <w:bCs/>
          <w:sz w:val="24"/>
          <w:highlight w:val="yellow"/>
        </w:rPr>
        <w:t xml:space="preserve"> month and y</w:t>
      </w:r>
      <w:r w:rsidR="00846F51" w:rsidRPr="009C5322">
        <w:rPr>
          <w:b/>
          <w:bCs/>
          <w:sz w:val="24"/>
          <w:highlight w:val="yellow"/>
        </w:rPr>
        <w:t>ear</w:t>
      </w:r>
      <w:r>
        <w:rPr>
          <w:b/>
          <w:bCs/>
          <w:sz w:val="24"/>
        </w:rPr>
        <w:t>]</w:t>
      </w:r>
    </w:p>
    <w:p w14:paraId="0A2FC6F7" w14:textId="77777777" w:rsidR="00C138E2" w:rsidRDefault="00C138E2" w:rsidP="008A1C22">
      <w:pPr>
        <w:sectPr w:rsidR="00C138E2" w:rsidSect="005F07B5">
          <w:footerReference w:type="even" r:id="rId16"/>
          <w:pgSz w:w="12240" w:h="15840" w:code="1"/>
          <w:pgMar w:top="1440" w:right="1800" w:bottom="1440" w:left="1800" w:header="720" w:footer="720" w:gutter="0"/>
          <w:paperSrc w:first="15" w:other="15"/>
          <w:pgNumType w:start="0"/>
          <w:cols w:space="720"/>
          <w:titlePg/>
        </w:sectPr>
      </w:pPr>
    </w:p>
    <w:p w14:paraId="2158B204" w14:textId="77777777" w:rsidR="00B62539" w:rsidRDefault="00B62539">
      <w:pPr>
        <w:pStyle w:val="Heading1"/>
      </w:pPr>
      <w:bookmarkStart w:id="0" w:name="_Toc185747333"/>
      <w:bookmarkStart w:id="1" w:name="_Toc185748084"/>
      <w:bookmarkStart w:id="2" w:name="_Toc185748265"/>
      <w:bookmarkStart w:id="3" w:name="_Toc185748456"/>
      <w:bookmarkStart w:id="4" w:name="_Toc185748727"/>
      <w:bookmarkStart w:id="5" w:name="_Toc185749515"/>
      <w:bookmarkStart w:id="6" w:name="_Toc185759844"/>
      <w:bookmarkStart w:id="7" w:name="_Toc185759927"/>
      <w:bookmarkStart w:id="8" w:name="_Toc494983213"/>
      <w:r>
        <w:lastRenderedPageBreak/>
        <w:t>1.0  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C64DEA3" w14:textId="77777777" w:rsidR="001D009C" w:rsidRDefault="00A90092" w:rsidP="006C7D5F">
      <w:pPr>
        <w:jc w:val="both"/>
        <w:rPr>
          <w:b/>
          <w:vanish/>
          <w:color w:val="0075CC"/>
          <w:sz w:val="24"/>
          <w:szCs w:val="24"/>
        </w:rPr>
      </w:pPr>
      <w:r>
        <w:rPr>
          <w:b/>
          <w:vanish/>
          <w:color w:val="0075CC"/>
          <w:sz w:val="24"/>
          <w:szCs w:val="24"/>
          <w:u w:val="single"/>
        </w:rPr>
        <w:t>GUIDANCE</w:t>
      </w:r>
      <w:r w:rsidR="00A32E30" w:rsidRPr="006C7D5F">
        <w:rPr>
          <w:b/>
          <w:vanish/>
          <w:color w:val="0075CC"/>
          <w:sz w:val="24"/>
          <w:szCs w:val="24"/>
        </w:rPr>
        <w:t>:</w:t>
      </w:r>
      <w:r w:rsidR="00332459">
        <w:rPr>
          <w:b/>
          <w:vanish/>
          <w:color w:val="0075CC"/>
          <w:sz w:val="24"/>
          <w:szCs w:val="24"/>
        </w:rPr>
        <w:t xml:space="preserve">  </w:t>
      </w:r>
      <w:r w:rsidR="0035325D" w:rsidRPr="00883314">
        <w:rPr>
          <w:b/>
          <w:vanish/>
          <w:color w:val="0075CC"/>
          <w:sz w:val="24"/>
          <w:szCs w:val="24"/>
        </w:rPr>
        <w:t>In this section, provide</w:t>
      </w:r>
      <w:r w:rsidR="00A65A05" w:rsidRPr="00D977EE">
        <w:rPr>
          <w:b/>
          <w:vanish/>
          <w:color w:val="0075CC"/>
          <w:sz w:val="24"/>
          <w:szCs w:val="24"/>
        </w:rPr>
        <w:t xml:space="preserve"> a brief description of the </w:t>
      </w:r>
      <w:r w:rsidR="00192AED" w:rsidRPr="00D977EE">
        <w:rPr>
          <w:b/>
          <w:vanish/>
          <w:color w:val="0075CC"/>
          <w:sz w:val="24"/>
          <w:szCs w:val="24"/>
        </w:rPr>
        <w:t>project and study area including the project length for new location and widening projects.</w:t>
      </w:r>
      <w:r w:rsidR="00E05C34" w:rsidRPr="00977A42">
        <w:rPr>
          <w:b/>
          <w:vanish/>
          <w:color w:val="0075CC"/>
          <w:sz w:val="24"/>
          <w:szCs w:val="24"/>
        </w:rPr>
        <w:t xml:space="preserve">  </w:t>
      </w:r>
      <w:r w:rsidR="00482C05" w:rsidRPr="00977A42">
        <w:rPr>
          <w:b/>
          <w:vanish/>
          <w:color w:val="0075CC"/>
          <w:sz w:val="24"/>
          <w:szCs w:val="24"/>
        </w:rPr>
        <w:t xml:space="preserve">If </w:t>
      </w:r>
      <w:r w:rsidR="0053102D">
        <w:rPr>
          <w:b/>
          <w:vanish/>
          <w:color w:val="0075CC"/>
          <w:sz w:val="24"/>
          <w:szCs w:val="24"/>
        </w:rPr>
        <w:t xml:space="preserve">the </w:t>
      </w:r>
      <w:r w:rsidR="00482C05" w:rsidRPr="00977A42">
        <w:rPr>
          <w:b/>
          <w:vanish/>
          <w:color w:val="0075CC"/>
          <w:sz w:val="24"/>
          <w:szCs w:val="24"/>
        </w:rPr>
        <w:t>road has a State Road (SR) number</w:t>
      </w:r>
      <w:r w:rsidR="0053102D">
        <w:rPr>
          <w:b/>
          <w:vanish/>
          <w:color w:val="0075CC"/>
          <w:sz w:val="24"/>
          <w:szCs w:val="24"/>
        </w:rPr>
        <w:t>,</w:t>
      </w:r>
      <w:r w:rsidR="00482C05" w:rsidRPr="00977A42">
        <w:rPr>
          <w:b/>
          <w:vanish/>
          <w:color w:val="0075CC"/>
          <w:sz w:val="24"/>
          <w:szCs w:val="24"/>
        </w:rPr>
        <w:t xml:space="preserve"> </w:t>
      </w:r>
      <w:r w:rsidR="00FA513C">
        <w:rPr>
          <w:b/>
          <w:vanish/>
          <w:color w:val="0075CC"/>
          <w:sz w:val="24"/>
          <w:szCs w:val="24"/>
        </w:rPr>
        <w:t>include it as well</w:t>
      </w:r>
      <w:r w:rsidR="00482C05" w:rsidRPr="00977A42">
        <w:rPr>
          <w:b/>
          <w:vanish/>
          <w:color w:val="0075CC"/>
          <w:sz w:val="24"/>
          <w:szCs w:val="24"/>
        </w:rPr>
        <w:t>.</w:t>
      </w:r>
    </w:p>
    <w:p w14:paraId="292FD63D" w14:textId="77777777" w:rsidR="001D009C" w:rsidRDefault="001D009C" w:rsidP="006C7D5F">
      <w:pPr>
        <w:jc w:val="both"/>
        <w:rPr>
          <w:b/>
          <w:vanish/>
          <w:color w:val="0075CC"/>
          <w:sz w:val="24"/>
          <w:szCs w:val="24"/>
        </w:rPr>
      </w:pPr>
    </w:p>
    <w:p w14:paraId="62B20D41" w14:textId="4332EAF8" w:rsidR="000255DC" w:rsidRPr="001D009C" w:rsidRDefault="001D009C" w:rsidP="006C7D5F">
      <w:pPr>
        <w:jc w:val="both"/>
        <w:rPr>
          <w:b/>
          <w:vanish/>
          <w:color w:val="0075CC"/>
          <w:sz w:val="24"/>
          <w:szCs w:val="24"/>
        </w:rPr>
      </w:pPr>
      <w:r>
        <w:rPr>
          <w:b/>
          <w:vanish/>
          <w:color w:val="0075CC"/>
          <w:sz w:val="24"/>
          <w:szCs w:val="24"/>
        </w:rPr>
        <w:t>If this is an NRTR update that replaces a previous report due to age or study area change, include the statement “This NRTR Update replaces the previous [insert date month and</w:t>
      </w:r>
      <w:r>
        <w:rPr>
          <w:b/>
          <w:i/>
          <w:iCs/>
          <w:vanish/>
          <w:color w:val="0075CC"/>
          <w:sz w:val="24"/>
          <w:szCs w:val="24"/>
        </w:rPr>
        <w:t xml:space="preserve"> </w:t>
      </w:r>
      <w:r>
        <w:rPr>
          <w:b/>
          <w:vanish/>
          <w:color w:val="0075CC"/>
          <w:sz w:val="24"/>
          <w:szCs w:val="24"/>
        </w:rPr>
        <w:t>year]</w:t>
      </w:r>
      <w:r>
        <w:rPr>
          <w:b/>
          <w:i/>
          <w:iCs/>
          <w:vanish/>
          <w:color w:val="0075CC"/>
          <w:sz w:val="24"/>
          <w:szCs w:val="24"/>
        </w:rPr>
        <w:t xml:space="preserve"> </w:t>
      </w:r>
      <w:r>
        <w:rPr>
          <w:b/>
          <w:vanish/>
          <w:color w:val="0075CC"/>
          <w:sz w:val="24"/>
          <w:szCs w:val="24"/>
        </w:rPr>
        <w:t>NRTR in its entirety.”</w:t>
      </w:r>
    </w:p>
    <w:p w14:paraId="63B37398" w14:textId="77777777" w:rsidR="001F1A53" w:rsidRPr="00A32E30" w:rsidRDefault="001F1A53" w:rsidP="006C7D5F">
      <w:pPr>
        <w:jc w:val="both"/>
        <w:rPr>
          <w:sz w:val="24"/>
        </w:rPr>
      </w:pPr>
    </w:p>
    <w:p w14:paraId="76666728" w14:textId="3878CA30" w:rsidR="00B62539" w:rsidRDefault="00A959AB" w:rsidP="006C7D5F">
      <w:pPr>
        <w:jc w:val="both"/>
        <w:rPr>
          <w:sz w:val="24"/>
        </w:rPr>
      </w:pPr>
      <w:r w:rsidRPr="00BD5681">
        <w:rPr>
          <w:b/>
          <w:vanish/>
          <w:color w:val="FF0000"/>
          <w:sz w:val="24"/>
        </w:rPr>
        <w:t>Example</w:t>
      </w:r>
      <w:r w:rsidR="00A32E30" w:rsidRPr="00BD5681">
        <w:rPr>
          <w:b/>
          <w:vanish/>
          <w:color w:val="FF0000"/>
          <w:sz w:val="24"/>
        </w:rPr>
        <w:t xml:space="preserve"> Text</w:t>
      </w:r>
      <w:r w:rsidR="00192AED" w:rsidRPr="00BD5681">
        <w:rPr>
          <w:b/>
          <w:vanish/>
          <w:color w:val="FF0000"/>
          <w:sz w:val="24"/>
        </w:rPr>
        <w:t>:</w:t>
      </w:r>
      <w:r w:rsidR="00192AED" w:rsidRPr="00BD5681">
        <w:rPr>
          <w:vanish/>
          <w:sz w:val="24"/>
        </w:rPr>
        <w:t xml:space="preserve"> </w:t>
      </w:r>
      <w:r w:rsidR="00B62539">
        <w:rPr>
          <w:sz w:val="24"/>
        </w:rPr>
        <w:t>The North Carolina Department of Transportation (NCDOT) proposes</w:t>
      </w:r>
      <w:r w:rsidR="00192AED">
        <w:rPr>
          <w:sz w:val="24"/>
        </w:rPr>
        <w:t xml:space="preserve"> to </w:t>
      </w:r>
      <w:r w:rsidR="0054194F">
        <w:rPr>
          <w:sz w:val="24"/>
        </w:rPr>
        <w:t>[</w:t>
      </w:r>
      <w:r w:rsidR="00CC06DC" w:rsidRPr="009C5322">
        <w:rPr>
          <w:sz w:val="24"/>
          <w:highlight w:val="yellow"/>
        </w:rPr>
        <w:t>insert project description here</w:t>
      </w:r>
      <w:r w:rsidR="00BF3C92">
        <w:rPr>
          <w:sz w:val="24"/>
        </w:rPr>
        <w:t xml:space="preserve">] </w:t>
      </w:r>
      <w:r w:rsidR="00CC06DC" w:rsidRPr="00482C05">
        <w:rPr>
          <w:b/>
          <w:vanish/>
          <w:color w:val="0075CC"/>
          <w:sz w:val="24"/>
        </w:rPr>
        <w:t>(Sample language</w:t>
      </w:r>
      <w:r w:rsidR="00A32E30" w:rsidRPr="00482C05">
        <w:rPr>
          <w:b/>
          <w:vanish/>
          <w:color w:val="0075CC"/>
          <w:sz w:val="24"/>
        </w:rPr>
        <w:t>:</w:t>
      </w:r>
      <w:r w:rsidR="00CC06DC" w:rsidRPr="00482C05">
        <w:rPr>
          <w:b/>
          <w:vanish/>
          <w:color w:val="0075CC"/>
          <w:sz w:val="24"/>
        </w:rPr>
        <w:t xml:space="preserve"> </w:t>
      </w:r>
      <w:r w:rsidR="00192AED" w:rsidRPr="00482C05">
        <w:rPr>
          <w:b/>
          <w:vanish/>
          <w:color w:val="0075CC"/>
          <w:sz w:val="24"/>
        </w:rPr>
        <w:t xml:space="preserve">replace </w:t>
      </w:r>
      <w:r w:rsidR="00973F96" w:rsidRPr="00482C05">
        <w:rPr>
          <w:b/>
          <w:vanish/>
          <w:color w:val="0075CC"/>
          <w:sz w:val="24"/>
        </w:rPr>
        <w:t>bridge number [</w:t>
      </w:r>
      <w:r w:rsidR="00973F96" w:rsidRPr="00482C05">
        <w:rPr>
          <w:b/>
          <w:vanish/>
          <w:color w:val="0075CC"/>
          <w:sz w:val="24"/>
          <w:highlight w:val="yellow"/>
        </w:rPr>
        <w:t>insert bridge number</w:t>
      </w:r>
      <w:r w:rsidR="00973F96" w:rsidRPr="00482C05">
        <w:rPr>
          <w:b/>
          <w:vanish/>
          <w:color w:val="0075CC"/>
          <w:sz w:val="24"/>
        </w:rPr>
        <w:t>]</w:t>
      </w:r>
      <w:r w:rsidR="00846F51" w:rsidRPr="00482C05">
        <w:rPr>
          <w:b/>
          <w:vanish/>
          <w:color w:val="0075CC"/>
          <w:sz w:val="24"/>
        </w:rPr>
        <w:t xml:space="preserve"> on </w:t>
      </w:r>
      <w:r w:rsidR="00973F96" w:rsidRPr="00482C05">
        <w:rPr>
          <w:b/>
          <w:vanish/>
          <w:color w:val="0075CC"/>
          <w:sz w:val="24"/>
        </w:rPr>
        <w:t>[</w:t>
      </w:r>
      <w:r w:rsidR="00973F96" w:rsidRPr="00482C05">
        <w:rPr>
          <w:b/>
          <w:vanish/>
          <w:color w:val="0075CC"/>
          <w:sz w:val="24"/>
          <w:highlight w:val="yellow"/>
        </w:rPr>
        <w:t>insert road name</w:t>
      </w:r>
      <w:r w:rsidR="00973F96" w:rsidRPr="00482C05">
        <w:rPr>
          <w:b/>
          <w:vanish/>
          <w:color w:val="0075CC"/>
          <w:sz w:val="24"/>
        </w:rPr>
        <w:t>]</w:t>
      </w:r>
      <w:r w:rsidR="00846F51" w:rsidRPr="00482C05">
        <w:rPr>
          <w:b/>
          <w:vanish/>
          <w:color w:val="0075CC"/>
          <w:sz w:val="24"/>
        </w:rPr>
        <w:t xml:space="preserve"> </w:t>
      </w:r>
      <w:r w:rsidR="00B62539" w:rsidRPr="00482C05">
        <w:rPr>
          <w:b/>
          <w:vanish/>
          <w:color w:val="0075CC"/>
          <w:sz w:val="24"/>
        </w:rPr>
        <w:t xml:space="preserve">over </w:t>
      </w:r>
      <w:r w:rsidR="00973F96" w:rsidRPr="00482C05">
        <w:rPr>
          <w:b/>
          <w:vanish/>
          <w:color w:val="0075CC"/>
          <w:sz w:val="24"/>
        </w:rPr>
        <w:t>[</w:t>
      </w:r>
      <w:r w:rsidR="00973F96" w:rsidRPr="00482C05">
        <w:rPr>
          <w:b/>
          <w:vanish/>
          <w:color w:val="0075CC"/>
          <w:sz w:val="24"/>
          <w:highlight w:val="yellow"/>
        </w:rPr>
        <w:t>insert stream name</w:t>
      </w:r>
      <w:r w:rsidR="00D120E7" w:rsidRPr="00482C05">
        <w:rPr>
          <w:b/>
          <w:vanish/>
          <w:color w:val="0075CC"/>
          <w:sz w:val="24"/>
        </w:rPr>
        <w:t>]</w:t>
      </w:r>
      <w:r w:rsidR="007041B1">
        <w:rPr>
          <w:b/>
          <w:vanish/>
          <w:color w:val="0075CC"/>
          <w:sz w:val="24"/>
        </w:rPr>
        <w:t>;</w:t>
      </w:r>
      <w:r w:rsidR="00CC06DC" w:rsidRPr="00482C05">
        <w:rPr>
          <w:b/>
          <w:vanish/>
          <w:color w:val="0075CC"/>
          <w:sz w:val="24"/>
        </w:rPr>
        <w:t xml:space="preserve"> widen </w:t>
      </w:r>
      <w:r w:rsidR="00973F96" w:rsidRPr="00482C05">
        <w:rPr>
          <w:b/>
          <w:vanish/>
          <w:color w:val="0075CC"/>
          <w:sz w:val="24"/>
        </w:rPr>
        <w:t>[</w:t>
      </w:r>
      <w:r w:rsidR="00973F96" w:rsidRPr="00482C05">
        <w:rPr>
          <w:b/>
          <w:vanish/>
          <w:color w:val="0075CC"/>
          <w:sz w:val="24"/>
          <w:highlight w:val="yellow"/>
        </w:rPr>
        <w:t>insert road name</w:t>
      </w:r>
      <w:r w:rsidR="00973F96" w:rsidRPr="00482C05">
        <w:rPr>
          <w:b/>
          <w:vanish/>
          <w:color w:val="0075CC"/>
          <w:sz w:val="24"/>
        </w:rPr>
        <w:t>]</w:t>
      </w:r>
      <w:r w:rsidR="00CC06DC" w:rsidRPr="00482C05">
        <w:rPr>
          <w:b/>
          <w:vanish/>
          <w:color w:val="0075CC"/>
          <w:sz w:val="24"/>
        </w:rPr>
        <w:t xml:space="preserve"> from</w:t>
      </w:r>
      <w:r w:rsidR="00E05C34">
        <w:rPr>
          <w:b/>
          <w:vanish/>
          <w:color w:val="0075CC"/>
          <w:sz w:val="24"/>
        </w:rPr>
        <w:t xml:space="preserve"> </w:t>
      </w:r>
      <w:r w:rsidR="00482C05">
        <w:rPr>
          <w:b/>
          <w:vanish/>
          <w:color w:val="0075CC"/>
          <w:sz w:val="24"/>
        </w:rPr>
        <w:t>[</w:t>
      </w:r>
      <w:r w:rsidR="00973F96" w:rsidRPr="00482C05">
        <w:rPr>
          <w:b/>
          <w:vanish/>
          <w:color w:val="0075CC"/>
          <w:sz w:val="24"/>
          <w:highlight w:val="yellow"/>
        </w:rPr>
        <w:t>insert road name</w:t>
      </w:r>
      <w:r w:rsidR="00973F96" w:rsidRPr="00482C05">
        <w:rPr>
          <w:b/>
          <w:vanish/>
          <w:color w:val="0075CC"/>
          <w:sz w:val="24"/>
        </w:rPr>
        <w:t>]</w:t>
      </w:r>
      <w:r w:rsidR="00CC06DC" w:rsidRPr="00482C05">
        <w:rPr>
          <w:b/>
          <w:vanish/>
          <w:color w:val="0075CC"/>
          <w:sz w:val="24"/>
        </w:rPr>
        <w:t xml:space="preserve">to </w:t>
      </w:r>
      <w:r w:rsidR="00973F96" w:rsidRPr="00482C05">
        <w:rPr>
          <w:b/>
          <w:vanish/>
          <w:color w:val="0075CC"/>
          <w:sz w:val="24"/>
        </w:rPr>
        <w:t>[</w:t>
      </w:r>
      <w:r w:rsidR="00973F96" w:rsidRPr="00482C05">
        <w:rPr>
          <w:b/>
          <w:vanish/>
          <w:color w:val="0075CC"/>
          <w:sz w:val="24"/>
          <w:highlight w:val="yellow"/>
        </w:rPr>
        <w:t>insert road name</w:t>
      </w:r>
      <w:r w:rsidR="00973F96" w:rsidRPr="00482C05">
        <w:rPr>
          <w:b/>
          <w:vanish/>
          <w:color w:val="0075CC"/>
          <w:sz w:val="24"/>
        </w:rPr>
        <w:t>] for [</w:t>
      </w:r>
      <w:r w:rsidR="00973F96" w:rsidRPr="00482C05">
        <w:rPr>
          <w:b/>
          <w:vanish/>
          <w:color w:val="0075CC"/>
          <w:sz w:val="24"/>
          <w:highlight w:val="yellow"/>
        </w:rPr>
        <w:t>insert number of miles</w:t>
      </w:r>
      <w:r w:rsidR="00973F96" w:rsidRPr="00482C05">
        <w:rPr>
          <w:b/>
          <w:vanish/>
          <w:color w:val="0075CC"/>
          <w:sz w:val="24"/>
        </w:rPr>
        <w:t>]</w:t>
      </w:r>
      <w:r w:rsidR="00CC06DC" w:rsidRPr="00482C05">
        <w:rPr>
          <w:b/>
          <w:vanish/>
          <w:color w:val="0075CC"/>
          <w:sz w:val="24"/>
        </w:rPr>
        <w:t xml:space="preserve"> miles</w:t>
      </w:r>
      <w:r w:rsidR="00D120E7" w:rsidRPr="00482C05">
        <w:rPr>
          <w:b/>
          <w:vanish/>
          <w:color w:val="0075CC"/>
          <w:sz w:val="24"/>
        </w:rPr>
        <w:t>)</w:t>
      </w:r>
      <w:r w:rsidR="00B62539">
        <w:rPr>
          <w:sz w:val="24"/>
        </w:rPr>
        <w:t>(</w:t>
      </w:r>
      <w:r w:rsidR="00E05C34">
        <w:rPr>
          <w:sz w:val="24"/>
        </w:rPr>
        <w:t>S</w:t>
      </w:r>
      <w:r w:rsidR="00B62539">
        <w:rPr>
          <w:sz w:val="24"/>
        </w:rPr>
        <w:t>TIP</w:t>
      </w:r>
      <w:r w:rsidR="00973F96">
        <w:rPr>
          <w:sz w:val="24"/>
        </w:rPr>
        <w:t xml:space="preserve"> [</w:t>
      </w:r>
      <w:r w:rsidR="00973F96" w:rsidRPr="009C5322">
        <w:rPr>
          <w:sz w:val="24"/>
          <w:highlight w:val="yellow"/>
        </w:rPr>
        <w:t>insert number</w:t>
      </w:r>
      <w:r w:rsidR="00973F96">
        <w:rPr>
          <w:sz w:val="24"/>
        </w:rPr>
        <w:t>]</w:t>
      </w:r>
      <w:r w:rsidR="00B62539">
        <w:rPr>
          <w:sz w:val="24"/>
        </w:rPr>
        <w:t>) in</w:t>
      </w:r>
      <w:r w:rsidR="00973F96">
        <w:rPr>
          <w:sz w:val="24"/>
        </w:rPr>
        <w:t xml:space="preserve"> [</w:t>
      </w:r>
      <w:r w:rsidR="00973F96" w:rsidRPr="009C5322">
        <w:rPr>
          <w:sz w:val="24"/>
          <w:highlight w:val="yellow"/>
        </w:rPr>
        <w:t>insert county</w:t>
      </w:r>
      <w:r w:rsidR="00973F96">
        <w:rPr>
          <w:sz w:val="24"/>
        </w:rPr>
        <w:t>]</w:t>
      </w:r>
      <w:r w:rsidR="00846F51">
        <w:rPr>
          <w:sz w:val="24"/>
        </w:rPr>
        <w:t xml:space="preserve"> </w:t>
      </w:r>
      <w:r w:rsidR="00B62539">
        <w:rPr>
          <w:sz w:val="24"/>
        </w:rPr>
        <w:t>County.  The following Natural Resources Technical Report (NRTR) has been prepared to assist in the preparation</w:t>
      </w:r>
      <w:r w:rsidR="0035325D">
        <w:rPr>
          <w:sz w:val="24"/>
        </w:rPr>
        <w:t xml:space="preserve"> of the </w:t>
      </w:r>
      <w:r w:rsidR="002419A6">
        <w:rPr>
          <w:sz w:val="24"/>
        </w:rPr>
        <w:t>appropriate environmental documentation</w:t>
      </w:r>
      <w:r w:rsidR="000255DC">
        <w:rPr>
          <w:sz w:val="24"/>
        </w:rPr>
        <w:t>.</w:t>
      </w:r>
    </w:p>
    <w:p w14:paraId="51905AAC" w14:textId="77777777" w:rsidR="00B62539" w:rsidRDefault="00B62539">
      <w:pPr>
        <w:pStyle w:val="InsideAddressName"/>
      </w:pPr>
    </w:p>
    <w:p w14:paraId="29F35D1D" w14:textId="77777777" w:rsidR="00B62539" w:rsidRDefault="00B62539">
      <w:pPr>
        <w:pStyle w:val="Heading1"/>
      </w:pPr>
      <w:bookmarkStart w:id="9" w:name="_Toc494983214"/>
      <w:bookmarkStart w:id="10" w:name="_Toc185747334"/>
      <w:bookmarkStart w:id="11" w:name="_Toc185748085"/>
      <w:bookmarkStart w:id="12" w:name="_Toc185748266"/>
      <w:bookmarkStart w:id="13" w:name="_Toc185748457"/>
      <w:bookmarkStart w:id="14" w:name="_Toc185748728"/>
      <w:bookmarkStart w:id="15" w:name="_Toc185749516"/>
      <w:bookmarkStart w:id="16" w:name="_Toc185759845"/>
      <w:bookmarkStart w:id="17" w:name="_Toc185759928"/>
      <w:r>
        <w:t>2.0  METHODOLOGY</w:t>
      </w:r>
      <w:bookmarkEnd w:id="9"/>
      <w: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847F933" w14:textId="3978C124" w:rsidR="00F53D3D" w:rsidRPr="00D977EE" w:rsidRDefault="00A90092" w:rsidP="006C7D5F">
      <w:pPr>
        <w:jc w:val="both"/>
        <w:rPr>
          <w:vanish/>
          <w:color w:val="0075CC"/>
        </w:rPr>
      </w:pPr>
      <w:r>
        <w:rPr>
          <w:b/>
          <w:vanish/>
          <w:color w:val="0075CC"/>
          <w:sz w:val="24"/>
          <w:u w:val="single"/>
        </w:rPr>
        <w:t>GUIDANCE</w:t>
      </w:r>
      <w:r w:rsidR="00F53D3D" w:rsidRPr="006C7D5F">
        <w:rPr>
          <w:b/>
          <w:vanish/>
          <w:color w:val="0075CC"/>
          <w:sz w:val="24"/>
        </w:rPr>
        <w:t xml:space="preserve">: </w:t>
      </w:r>
      <w:r w:rsidR="009F4FC4" w:rsidRPr="006C7D5F">
        <w:rPr>
          <w:b/>
          <w:vanish/>
          <w:color w:val="0075CC"/>
          <w:sz w:val="24"/>
        </w:rPr>
        <w:t xml:space="preserve">In this </w:t>
      </w:r>
      <w:r w:rsidR="00E05C34">
        <w:rPr>
          <w:b/>
          <w:vanish/>
          <w:color w:val="0075CC"/>
          <w:sz w:val="24"/>
        </w:rPr>
        <w:t>section,</w:t>
      </w:r>
      <w:r w:rsidR="009F4FC4" w:rsidRPr="006C7D5F">
        <w:rPr>
          <w:b/>
          <w:vanish/>
          <w:color w:val="0075CC"/>
          <w:sz w:val="24"/>
        </w:rPr>
        <w:t xml:space="preserve"> state</w:t>
      </w:r>
      <w:r w:rsidR="00F53D3D" w:rsidRPr="00883314">
        <w:rPr>
          <w:b/>
          <w:vanish/>
          <w:color w:val="0075CC"/>
          <w:sz w:val="24"/>
        </w:rPr>
        <w:t xml:space="preserve"> that work was performed according to the approved NCDOT </w:t>
      </w:r>
      <w:r w:rsidR="00E05C34">
        <w:rPr>
          <w:b/>
          <w:vanish/>
          <w:color w:val="0075CC"/>
          <w:sz w:val="24"/>
        </w:rPr>
        <w:t>Environmental Coordination and Permitting</w:t>
      </w:r>
      <w:r w:rsidR="00482C05" w:rsidRPr="00883314">
        <w:rPr>
          <w:b/>
          <w:vanish/>
          <w:color w:val="0075CC"/>
          <w:sz w:val="24"/>
        </w:rPr>
        <w:t xml:space="preserve"> (</w:t>
      </w:r>
      <w:r w:rsidR="00E05C34">
        <w:rPr>
          <w:b/>
          <w:vanish/>
          <w:color w:val="0075CC"/>
          <w:sz w:val="24"/>
        </w:rPr>
        <w:t>ECAP</w:t>
      </w:r>
      <w:r w:rsidR="00482C05" w:rsidRPr="00883314">
        <w:rPr>
          <w:b/>
          <w:vanish/>
          <w:color w:val="0075CC"/>
          <w:sz w:val="24"/>
        </w:rPr>
        <w:t>)</w:t>
      </w:r>
      <w:r w:rsidR="00F53D3D" w:rsidRPr="00883314">
        <w:rPr>
          <w:b/>
          <w:vanish/>
          <w:color w:val="0075CC"/>
          <w:sz w:val="24"/>
        </w:rPr>
        <w:t xml:space="preserve"> procedures, with reference to the most rece</w:t>
      </w:r>
      <w:r w:rsidR="00482C05" w:rsidRPr="00883314">
        <w:rPr>
          <w:b/>
          <w:vanish/>
          <w:color w:val="0075CC"/>
          <w:sz w:val="24"/>
        </w:rPr>
        <w:t xml:space="preserve">nt NRTR </w:t>
      </w:r>
      <w:r w:rsidR="009F4FC4" w:rsidRPr="00D977EE">
        <w:rPr>
          <w:b/>
          <w:vanish/>
          <w:color w:val="0075CC"/>
          <w:sz w:val="24"/>
        </w:rPr>
        <w:t>guidance and template document</w:t>
      </w:r>
      <w:r w:rsidR="00482C05" w:rsidRPr="00D977EE">
        <w:rPr>
          <w:b/>
          <w:vanish/>
          <w:color w:val="0075CC"/>
          <w:sz w:val="24"/>
        </w:rPr>
        <w:t xml:space="preserve">.  </w:t>
      </w:r>
      <w:r w:rsidR="00F53D3D" w:rsidRPr="00977A42">
        <w:rPr>
          <w:b/>
          <w:vanish/>
          <w:color w:val="0075CC"/>
          <w:sz w:val="24"/>
        </w:rPr>
        <w:t xml:space="preserve">State the dates of </w:t>
      </w:r>
      <w:r w:rsidR="009F4FC4" w:rsidRPr="00977A42">
        <w:rPr>
          <w:b/>
          <w:vanish/>
          <w:color w:val="0075CC"/>
          <w:sz w:val="24"/>
        </w:rPr>
        <w:t>all</w:t>
      </w:r>
      <w:r w:rsidR="00F53D3D" w:rsidRPr="00977A42">
        <w:rPr>
          <w:b/>
          <w:vanish/>
          <w:color w:val="0075CC"/>
          <w:sz w:val="24"/>
        </w:rPr>
        <w:t xml:space="preserve"> </w:t>
      </w:r>
      <w:r w:rsidR="001D009C" w:rsidRPr="00977A42">
        <w:rPr>
          <w:b/>
          <w:vanish/>
          <w:color w:val="0075CC"/>
          <w:sz w:val="24"/>
        </w:rPr>
        <w:t>fieldwork</w:t>
      </w:r>
      <w:r w:rsidR="00F53D3D" w:rsidRPr="00977A42">
        <w:rPr>
          <w:b/>
          <w:vanish/>
          <w:color w:val="0075CC"/>
          <w:sz w:val="24"/>
        </w:rPr>
        <w:t xml:space="preserve"> </w:t>
      </w:r>
      <w:r w:rsidR="00482994">
        <w:rPr>
          <w:b/>
          <w:vanish/>
          <w:color w:val="0075CC"/>
          <w:sz w:val="24"/>
        </w:rPr>
        <w:t>conducted, including</w:t>
      </w:r>
      <w:r w:rsidR="00F53D3D" w:rsidRPr="00977A42">
        <w:rPr>
          <w:b/>
          <w:vanish/>
          <w:color w:val="0075CC"/>
          <w:sz w:val="24"/>
        </w:rPr>
        <w:t xml:space="preserve"> any jurisdictional determination</w:t>
      </w:r>
      <w:r w:rsidR="009F4FC4" w:rsidRPr="00977A42">
        <w:rPr>
          <w:b/>
          <w:vanish/>
          <w:color w:val="0075CC"/>
          <w:sz w:val="24"/>
        </w:rPr>
        <w:t xml:space="preserve"> (JD)</w:t>
      </w:r>
      <w:r w:rsidR="00F53D3D" w:rsidRPr="00977A42">
        <w:rPr>
          <w:b/>
          <w:vanish/>
          <w:color w:val="0075CC"/>
          <w:sz w:val="24"/>
        </w:rPr>
        <w:t xml:space="preserve"> onsite meetings with the regulatory agencies.</w:t>
      </w:r>
      <w:r w:rsidR="00AE3C46" w:rsidRPr="00AA04D0">
        <w:rPr>
          <w:b/>
          <w:vanish/>
          <w:color w:val="0075CC"/>
          <w:sz w:val="24"/>
        </w:rPr>
        <w:t xml:space="preserve">  If field verification meetings were</w:t>
      </w:r>
      <w:r w:rsidR="00482994">
        <w:rPr>
          <w:b/>
          <w:vanish/>
          <w:color w:val="0075CC"/>
          <w:sz w:val="24"/>
        </w:rPr>
        <w:t xml:space="preserve"> not</w:t>
      </w:r>
      <w:r w:rsidR="00AE3C46" w:rsidRPr="00AA04D0">
        <w:rPr>
          <w:b/>
          <w:vanish/>
          <w:color w:val="0075CC"/>
          <w:sz w:val="24"/>
        </w:rPr>
        <w:t xml:space="preserve"> held</w:t>
      </w:r>
      <w:r w:rsidR="00482994">
        <w:rPr>
          <w:b/>
          <w:vanish/>
          <w:color w:val="0075CC"/>
          <w:sz w:val="24"/>
        </w:rPr>
        <w:t>,</w:t>
      </w:r>
      <w:r w:rsidR="00AE3C46" w:rsidRPr="00AA04D0">
        <w:rPr>
          <w:b/>
          <w:vanish/>
          <w:color w:val="0075CC"/>
          <w:sz w:val="24"/>
        </w:rPr>
        <w:t xml:space="preserve"> or </w:t>
      </w:r>
      <w:r w:rsidR="00482994">
        <w:rPr>
          <w:b/>
          <w:vanish/>
          <w:color w:val="0075CC"/>
          <w:sz w:val="24"/>
        </w:rPr>
        <w:t>were</w:t>
      </w:r>
      <w:r w:rsidR="00482994" w:rsidRPr="00AA04D0">
        <w:rPr>
          <w:b/>
          <w:vanish/>
          <w:color w:val="0075CC"/>
          <w:sz w:val="24"/>
        </w:rPr>
        <w:t xml:space="preserve"> </w:t>
      </w:r>
      <w:r w:rsidR="00AE3C46" w:rsidRPr="00AA04D0">
        <w:rPr>
          <w:b/>
          <w:vanish/>
          <w:color w:val="0075CC"/>
          <w:sz w:val="24"/>
        </w:rPr>
        <w:t>not necessary, include a statement to that effect</w:t>
      </w:r>
      <w:r w:rsidR="00482C05" w:rsidRPr="006C7D5F">
        <w:rPr>
          <w:b/>
          <w:vanish/>
          <w:color w:val="0075CC"/>
          <w:sz w:val="24"/>
        </w:rPr>
        <w:t>.</w:t>
      </w:r>
      <w:r w:rsidR="00E05C34">
        <w:rPr>
          <w:b/>
          <w:vanish/>
          <w:color w:val="0075CC"/>
          <w:sz w:val="24"/>
        </w:rPr>
        <w:t xml:space="preserve">  </w:t>
      </w:r>
      <w:r w:rsidR="00482C05" w:rsidRPr="00883314">
        <w:rPr>
          <w:b/>
          <w:vanish/>
          <w:color w:val="0075CC"/>
          <w:sz w:val="24"/>
        </w:rPr>
        <w:t>I</w:t>
      </w:r>
      <w:r w:rsidR="00AE3C46" w:rsidRPr="00883314">
        <w:rPr>
          <w:b/>
          <w:vanish/>
          <w:color w:val="0075CC"/>
          <w:sz w:val="24"/>
        </w:rPr>
        <w:t xml:space="preserve">f a JD package has been submitted, include the date of submittal.  If a </w:t>
      </w:r>
      <w:r w:rsidR="009F4FC4" w:rsidRPr="00D977EE">
        <w:rPr>
          <w:b/>
          <w:vanish/>
          <w:color w:val="0075CC"/>
          <w:sz w:val="24"/>
        </w:rPr>
        <w:t xml:space="preserve">JD </w:t>
      </w:r>
      <w:r w:rsidR="00AE3C46" w:rsidRPr="00D977EE">
        <w:rPr>
          <w:b/>
          <w:vanish/>
          <w:color w:val="0075CC"/>
          <w:sz w:val="24"/>
        </w:rPr>
        <w:t>letter from one or both agencies was received,</w:t>
      </w:r>
      <w:r w:rsidR="00E05C34">
        <w:rPr>
          <w:b/>
          <w:vanish/>
          <w:color w:val="0075CC"/>
          <w:sz w:val="24"/>
        </w:rPr>
        <w:t xml:space="preserve"> </w:t>
      </w:r>
      <w:r w:rsidR="00AE3C46" w:rsidRPr="00883314">
        <w:rPr>
          <w:b/>
          <w:vanish/>
          <w:color w:val="0075CC"/>
          <w:sz w:val="24"/>
        </w:rPr>
        <w:t xml:space="preserve">please mention it here and include it </w:t>
      </w:r>
      <w:r w:rsidR="009F4FC4" w:rsidRPr="00883314">
        <w:rPr>
          <w:b/>
          <w:vanish/>
          <w:color w:val="0075CC"/>
          <w:sz w:val="24"/>
        </w:rPr>
        <w:t>as an</w:t>
      </w:r>
      <w:r w:rsidR="00AE3C46" w:rsidRPr="00883314">
        <w:rPr>
          <w:b/>
          <w:vanish/>
          <w:color w:val="0075CC"/>
          <w:sz w:val="24"/>
        </w:rPr>
        <w:t xml:space="preserve"> appendix.</w:t>
      </w:r>
    </w:p>
    <w:p w14:paraId="7C30074B" w14:textId="77777777" w:rsidR="001F1A53" w:rsidRDefault="001F1A53" w:rsidP="006C7D5F">
      <w:pPr>
        <w:jc w:val="both"/>
        <w:rPr>
          <w:sz w:val="24"/>
        </w:rPr>
      </w:pPr>
    </w:p>
    <w:p w14:paraId="5994CC7E" w14:textId="151C9494" w:rsidR="00B62539" w:rsidRDefault="001F1A53" w:rsidP="006C7D5F">
      <w:pPr>
        <w:jc w:val="both"/>
        <w:rPr>
          <w:sz w:val="24"/>
        </w:rPr>
      </w:pPr>
      <w:r w:rsidRPr="00BD5681">
        <w:rPr>
          <w:b/>
          <w:vanish/>
          <w:color w:val="FF0000"/>
          <w:sz w:val="24"/>
        </w:rPr>
        <w:t>Example</w:t>
      </w:r>
      <w:r w:rsidR="00A959AB" w:rsidRPr="00BD5681">
        <w:rPr>
          <w:b/>
          <w:vanish/>
          <w:color w:val="FF0000"/>
          <w:sz w:val="24"/>
        </w:rPr>
        <w:t xml:space="preserve"> Text</w:t>
      </w:r>
      <w:r w:rsidRPr="00BD5681">
        <w:rPr>
          <w:b/>
          <w:vanish/>
          <w:color w:val="FF0000"/>
          <w:sz w:val="24"/>
        </w:rPr>
        <w:t>:</w:t>
      </w:r>
      <w:r w:rsidR="00E05C34">
        <w:rPr>
          <w:vanish/>
          <w:sz w:val="24"/>
        </w:rPr>
        <w:t xml:space="preserve"> </w:t>
      </w:r>
      <w:r w:rsidR="00B62539">
        <w:rPr>
          <w:sz w:val="24"/>
        </w:rPr>
        <w:t xml:space="preserve">All work was conducted in accordance with the NCDOT </w:t>
      </w:r>
      <w:r w:rsidR="00E05C34">
        <w:rPr>
          <w:sz w:val="24"/>
        </w:rPr>
        <w:t>Environmental Coordination and Permitting</w:t>
      </w:r>
      <w:r w:rsidR="00AB1A3A">
        <w:rPr>
          <w:sz w:val="24"/>
        </w:rPr>
        <w:t xml:space="preserve"> </w:t>
      </w:r>
      <w:r w:rsidR="00482994">
        <w:rPr>
          <w:sz w:val="24"/>
        </w:rPr>
        <w:t xml:space="preserve">Group’s </w:t>
      </w:r>
      <w:r w:rsidR="00AB1A3A" w:rsidRPr="00D936FD">
        <w:rPr>
          <w:i/>
          <w:iCs/>
          <w:sz w:val="24"/>
        </w:rPr>
        <w:t>Preparing</w:t>
      </w:r>
      <w:r w:rsidR="00276FD3" w:rsidRPr="00D936FD">
        <w:rPr>
          <w:i/>
          <w:iCs/>
          <w:sz w:val="24"/>
        </w:rPr>
        <w:t xml:space="preserve"> Natural Resources </w:t>
      </w:r>
      <w:r w:rsidR="00AB1A3A" w:rsidRPr="00D936FD">
        <w:rPr>
          <w:i/>
          <w:iCs/>
          <w:sz w:val="24"/>
        </w:rPr>
        <w:t>Technical</w:t>
      </w:r>
      <w:r w:rsidR="00276FD3" w:rsidRPr="00D936FD">
        <w:rPr>
          <w:i/>
          <w:iCs/>
          <w:sz w:val="24"/>
        </w:rPr>
        <w:t xml:space="preserve"> Reports</w:t>
      </w:r>
      <w:r w:rsidR="00276FD3">
        <w:rPr>
          <w:sz w:val="24"/>
        </w:rPr>
        <w:t xml:space="preserve"> </w:t>
      </w:r>
      <w:r w:rsidR="00482994">
        <w:rPr>
          <w:sz w:val="24"/>
        </w:rPr>
        <w:t>p</w:t>
      </w:r>
      <w:r w:rsidR="00276FD3">
        <w:rPr>
          <w:sz w:val="24"/>
        </w:rPr>
        <w:t>rocedure</w:t>
      </w:r>
      <w:r w:rsidR="00BE45D4">
        <w:rPr>
          <w:sz w:val="24"/>
        </w:rPr>
        <w:t xml:space="preserve"> and </w:t>
      </w:r>
      <w:r w:rsidR="0054194F">
        <w:rPr>
          <w:sz w:val="24"/>
        </w:rPr>
        <w:t xml:space="preserve">the latest </w:t>
      </w:r>
      <w:r w:rsidR="0054194F" w:rsidRPr="00D936FD">
        <w:rPr>
          <w:i/>
          <w:iCs/>
          <w:sz w:val="24"/>
        </w:rPr>
        <w:t xml:space="preserve">NRTR </w:t>
      </w:r>
      <w:r w:rsidR="00482994" w:rsidRPr="00D936FD">
        <w:rPr>
          <w:i/>
          <w:iCs/>
          <w:sz w:val="24"/>
        </w:rPr>
        <w:t xml:space="preserve">Guidance and </w:t>
      </w:r>
      <w:r w:rsidR="0054194F" w:rsidRPr="00D936FD">
        <w:rPr>
          <w:i/>
          <w:iCs/>
          <w:sz w:val="24"/>
        </w:rPr>
        <w:t>Template</w:t>
      </w:r>
      <w:r w:rsidR="0054194F">
        <w:rPr>
          <w:sz w:val="24"/>
        </w:rPr>
        <w:t xml:space="preserve"> </w:t>
      </w:r>
      <w:r w:rsidR="00B07D4A">
        <w:rPr>
          <w:sz w:val="24"/>
        </w:rPr>
        <w:t xml:space="preserve">dated </w:t>
      </w:r>
      <w:r w:rsidR="00614E7E">
        <w:rPr>
          <w:sz w:val="24"/>
        </w:rPr>
        <w:t>[</w:t>
      </w:r>
      <w:r w:rsidR="00614E7E" w:rsidRPr="009C5322">
        <w:rPr>
          <w:sz w:val="24"/>
          <w:highlight w:val="yellow"/>
        </w:rPr>
        <w:t>insert latest template date, month and year</w:t>
      </w:r>
      <w:r w:rsidR="00614E7E">
        <w:rPr>
          <w:sz w:val="24"/>
        </w:rPr>
        <w:t>]</w:t>
      </w:r>
      <w:r w:rsidR="00482C05">
        <w:rPr>
          <w:sz w:val="24"/>
        </w:rPr>
        <w:t>.</w:t>
      </w:r>
      <w:r w:rsidR="00B62539">
        <w:rPr>
          <w:sz w:val="24"/>
        </w:rPr>
        <w:t xml:space="preserve">  Field work was conducted</w:t>
      </w:r>
      <w:r w:rsidR="00C24D1F">
        <w:rPr>
          <w:sz w:val="24"/>
        </w:rPr>
        <w:t xml:space="preserve"> on</w:t>
      </w:r>
      <w:r w:rsidR="004F1A30">
        <w:rPr>
          <w:sz w:val="24"/>
        </w:rPr>
        <w:t xml:space="preserve"> </w:t>
      </w:r>
      <w:r w:rsidR="005F090A">
        <w:rPr>
          <w:sz w:val="24"/>
        </w:rPr>
        <w:t>[</w:t>
      </w:r>
      <w:r w:rsidR="00276FD3" w:rsidRPr="009C5322">
        <w:rPr>
          <w:sz w:val="24"/>
          <w:highlight w:val="yellow"/>
        </w:rPr>
        <w:t xml:space="preserve">insert </w:t>
      </w:r>
      <w:r w:rsidR="006E5AA0" w:rsidRPr="009C5322">
        <w:rPr>
          <w:sz w:val="24"/>
          <w:highlight w:val="yellow"/>
        </w:rPr>
        <w:t xml:space="preserve">all </w:t>
      </w:r>
      <w:r w:rsidR="00C24D1F" w:rsidRPr="009C5322">
        <w:rPr>
          <w:sz w:val="24"/>
          <w:highlight w:val="yellow"/>
        </w:rPr>
        <w:t>date</w:t>
      </w:r>
      <w:r w:rsidR="006E5AA0" w:rsidRPr="009C5322">
        <w:rPr>
          <w:sz w:val="24"/>
          <w:highlight w:val="yellow"/>
        </w:rPr>
        <w:t>s of field work</w:t>
      </w:r>
      <w:r w:rsidR="005F090A">
        <w:rPr>
          <w:sz w:val="24"/>
        </w:rPr>
        <w:t>]</w:t>
      </w:r>
      <w:r w:rsidR="00B62539">
        <w:rPr>
          <w:sz w:val="24"/>
        </w:rPr>
        <w:t xml:space="preserve">.  </w:t>
      </w:r>
      <w:r w:rsidR="004B30EB">
        <w:rPr>
          <w:sz w:val="24"/>
        </w:rPr>
        <w:t>Water resources</w:t>
      </w:r>
      <w:r w:rsidR="00B62539">
        <w:rPr>
          <w:sz w:val="24"/>
        </w:rPr>
        <w:t xml:space="preserve"> identified in the</w:t>
      </w:r>
      <w:r w:rsidR="009C5322">
        <w:rPr>
          <w:sz w:val="24"/>
        </w:rPr>
        <w:t xml:space="preserve"> study area were verified by </w:t>
      </w:r>
      <w:r w:rsidR="00B62539">
        <w:rPr>
          <w:sz w:val="24"/>
        </w:rPr>
        <w:t>the U.S. Army C</w:t>
      </w:r>
      <w:r w:rsidR="009C5322">
        <w:rPr>
          <w:sz w:val="24"/>
        </w:rPr>
        <w:t>orps of Engineers (USACE) and the</w:t>
      </w:r>
      <w:r w:rsidR="00B62539">
        <w:rPr>
          <w:sz w:val="24"/>
        </w:rPr>
        <w:t xml:space="preserve"> North Carolina Division of Water </w:t>
      </w:r>
      <w:r w:rsidR="00B71A30">
        <w:rPr>
          <w:sz w:val="24"/>
        </w:rPr>
        <w:t xml:space="preserve">Resources </w:t>
      </w:r>
      <w:r w:rsidR="00B62539">
        <w:rPr>
          <w:sz w:val="24"/>
        </w:rPr>
        <w:t>(</w:t>
      </w:r>
      <w:r w:rsidR="00B71A30">
        <w:rPr>
          <w:sz w:val="24"/>
        </w:rPr>
        <w:t>NCDWR</w:t>
      </w:r>
      <w:r w:rsidR="00B62539">
        <w:rPr>
          <w:sz w:val="24"/>
        </w:rPr>
        <w:t>) on</w:t>
      </w:r>
      <w:r w:rsidR="00C24D1F">
        <w:rPr>
          <w:sz w:val="24"/>
        </w:rPr>
        <w:t xml:space="preserve"> </w:t>
      </w:r>
      <w:r w:rsidR="005F090A">
        <w:rPr>
          <w:sz w:val="24"/>
        </w:rPr>
        <w:t>[</w:t>
      </w:r>
      <w:r w:rsidR="00276FD3" w:rsidRPr="009C5322">
        <w:rPr>
          <w:sz w:val="24"/>
          <w:highlight w:val="yellow"/>
        </w:rPr>
        <w:t xml:space="preserve">insert </w:t>
      </w:r>
      <w:r w:rsidR="00C24D1F" w:rsidRPr="009C5322">
        <w:rPr>
          <w:sz w:val="24"/>
          <w:highlight w:val="yellow"/>
        </w:rPr>
        <w:t>date</w:t>
      </w:r>
      <w:r w:rsidR="005F090A">
        <w:rPr>
          <w:sz w:val="24"/>
        </w:rPr>
        <w:t>]</w:t>
      </w:r>
      <w:r w:rsidR="00B62539">
        <w:rPr>
          <w:sz w:val="24"/>
        </w:rPr>
        <w:t>.</w:t>
      </w:r>
      <w:r w:rsidR="00FE554E">
        <w:rPr>
          <w:sz w:val="24"/>
        </w:rPr>
        <w:t xml:space="preserve">  </w:t>
      </w:r>
      <w:r w:rsidR="00B62539">
        <w:rPr>
          <w:sz w:val="24"/>
        </w:rPr>
        <w:t>Documentation of this jurisdictional determination is provided in</w:t>
      </w:r>
      <w:r w:rsidR="00FE554E">
        <w:rPr>
          <w:sz w:val="24"/>
        </w:rPr>
        <w:t xml:space="preserve"> the</w:t>
      </w:r>
      <w:r w:rsidR="00B62539">
        <w:rPr>
          <w:sz w:val="24"/>
        </w:rPr>
        <w:t xml:space="preserve"> </w:t>
      </w:r>
      <w:r w:rsidR="00FE554E">
        <w:rPr>
          <w:sz w:val="24"/>
        </w:rPr>
        <w:t>a</w:t>
      </w:r>
      <w:r w:rsidR="00B62539">
        <w:rPr>
          <w:sz w:val="24"/>
        </w:rPr>
        <w:t>ppendix.</w:t>
      </w:r>
      <w:r w:rsidR="004F1A30">
        <w:rPr>
          <w:b/>
          <w:sz w:val="24"/>
        </w:rPr>
        <w:t xml:space="preserve">  </w:t>
      </w:r>
      <w:r w:rsidR="00482994">
        <w:rPr>
          <w:sz w:val="24"/>
        </w:rPr>
        <w:t xml:space="preserve">A list of the </w:t>
      </w:r>
      <w:r w:rsidR="00B62539">
        <w:rPr>
          <w:sz w:val="24"/>
        </w:rPr>
        <w:t>principal personnel contributing to</w:t>
      </w:r>
      <w:r w:rsidR="00B71A30">
        <w:rPr>
          <w:sz w:val="24"/>
        </w:rPr>
        <w:t xml:space="preserve"> </w:t>
      </w:r>
      <w:r w:rsidR="001D009C">
        <w:rPr>
          <w:sz w:val="24"/>
        </w:rPr>
        <w:t>fieldwork</w:t>
      </w:r>
      <w:r w:rsidR="00B71A30">
        <w:rPr>
          <w:sz w:val="24"/>
        </w:rPr>
        <w:t xml:space="preserve"> and document </w:t>
      </w:r>
      <w:r w:rsidR="00482994">
        <w:rPr>
          <w:sz w:val="24"/>
        </w:rPr>
        <w:t xml:space="preserve">preparation </w:t>
      </w:r>
      <w:r w:rsidR="00B71A30">
        <w:rPr>
          <w:sz w:val="24"/>
        </w:rPr>
        <w:t xml:space="preserve">is provided in </w:t>
      </w:r>
      <w:r w:rsidR="00FE554E">
        <w:rPr>
          <w:sz w:val="24"/>
        </w:rPr>
        <w:t>the appendix</w:t>
      </w:r>
      <w:r w:rsidR="00482C05">
        <w:rPr>
          <w:sz w:val="24"/>
        </w:rPr>
        <w:t xml:space="preserve">. </w:t>
      </w:r>
    </w:p>
    <w:p w14:paraId="3C75EE8B" w14:textId="77777777" w:rsidR="00402973" w:rsidRDefault="00402973" w:rsidP="00402973">
      <w:pPr>
        <w:pStyle w:val="InsideAddressName"/>
        <w:widowControl w:val="0"/>
        <w:autoSpaceDE w:val="0"/>
        <w:autoSpaceDN w:val="0"/>
        <w:adjustRightInd w:val="0"/>
      </w:pPr>
    </w:p>
    <w:p w14:paraId="134D0C23" w14:textId="77777777" w:rsidR="00402973" w:rsidRDefault="00402973" w:rsidP="00402973">
      <w:pPr>
        <w:pStyle w:val="Heading1"/>
      </w:pPr>
      <w:bookmarkStart w:id="18" w:name="_Toc494983215"/>
      <w:r>
        <w:t>3.0  TERRESTRIAL COMMUNITIES</w:t>
      </w:r>
      <w:bookmarkEnd w:id="18"/>
    </w:p>
    <w:p w14:paraId="0DD752B1" w14:textId="68D32D29" w:rsidR="00402973" w:rsidRPr="006C7D5F" w:rsidRDefault="00402973" w:rsidP="00402973">
      <w:pPr>
        <w:jc w:val="both"/>
        <w:rPr>
          <w:b/>
          <w:vanish/>
          <w:color w:val="0075CC"/>
          <w:sz w:val="24"/>
          <w:szCs w:val="24"/>
        </w:rPr>
      </w:pPr>
      <w:r w:rsidRPr="006C7D5F">
        <w:rPr>
          <w:b/>
          <w:vanish/>
          <w:color w:val="0075CC"/>
          <w:sz w:val="24"/>
          <w:szCs w:val="24"/>
          <w:u w:val="single"/>
        </w:rPr>
        <w:t>GUIDANCE</w:t>
      </w:r>
      <w:r w:rsidRPr="006C7D5F">
        <w:rPr>
          <w:b/>
          <w:vanish/>
          <w:color w:val="0075CC"/>
          <w:sz w:val="24"/>
          <w:szCs w:val="24"/>
        </w:rPr>
        <w:t xml:space="preserve">: </w:t>
      </w:r>
      <w:r>
        <w:rPr>
          <w:b/>
          <w:vanish/>
          <w:color w:val="0075CC"/>
          <w:sz w:val="24"/>
          <w:szCs w:val="24"/>
        </w:rPr>
        <w:t xml:space="preserve"> </w:t>
      </w:r>
      <w:r w:rsidRPr="006C7D5F">
        <w:rPr>
          <w:b/>
          <w:vanish/>
          <w:color w:val="0075CC"/>
          <w:sz w:val="24"/>
          <w:szCs w:val="24"/>
        </w:rPr>
        <w:t>In t</w:t>
      </w:r>
      <w:r w:rsidRPr="00AA04D0">
        <w:rPr>
          <w:b/>
          <w:vanish/>
          <w:color w:val="0075CC"/>
          <w:sz w:val="24"/>
          <w:szCs w:val="24"/>
        </w:rPr>
        <w:t>his section</w:t>
      </w:r>
      <w:r w:rsidR="00422729">
        <w:rPr>
          <w:b/>
          <w:vanish/>
          <w:color w:val="0075CC"/>
          <w:sz w:val="24"/>
          <w:szCs w:val="24"/>
        </w:rPr>
        <w:t>,</w:t>
      </w:r>
      <w:r w:rsidRPr="00AA04D0">
        <w:rPr>
          <w:b/>
          <w:vanish/>
          <w:color w:val="0075CC"/>
          <w:sz w:val="24"/>
          <w:szCs w:val="24"/>
        </w:rPr>
        <w:t xml:space="preserve"> </w:t>
      </w:r>
      <w:r w:rsidRPr="006C7D5F">
        <w:rPr>
          <w:b/>
          <w:vanish/>
          <w:color w:val="0075CC"/>
          <w:sz w:val="24"/>
          <w:szCs w:val="24"/>
        </w:rPr>
        <w:t>include a table that lists the terrestrial communities, three (3) dominant plant species in each community, the acreage of each community (to the nearest tenth of an</w:t>
      </w:r>
      <w:r>
        <w:rPr>
          <w:b/>
          <w:vanish/>
          <w:color w:val="0075CC"/>
          <w:sz w:val="24"/>
          <w:szCs w:val="24"/>
        </w:rPr>
        <w:t xml:space="preserve"> </w:t>
      </w:r>
      <w:r w:rsidRPr="006C7D5F">
        <w:rPr>
          <w:b/>
          <w:vanish/>
          <w:color w:val="0075CC"/>
          <w:sz w:val="24"/>
          <w:szCs w:val="24"/>
        </w:rPr>
        <w:t>acre)</w:t>
      </w:r>
      <w:r w:rsidR="00422729">
        <w:rPr>
          <w:b/>
          <w:vanish/>
          <w:color w:val="0075CC"/>
          <w:sz w:val="24"/>
          <w:szCs w:val="24"/>
        </w:rPr>
        <w:t>,</w:t>
      </w:r>
      <w:r w:rsidRPr="006C7D5F">
        <w:rPr>
          <w:b/>
          <w:vanish/>
          <w:color w:val="0075CC"/>
          <w:sz w:val="24"/>
          <w:szCs w:val="24"/>
        </w:rPr>
        <w:t xml:space="preserve"> and the total acre</w:t>
      </w:r>
      <w:r>
        <w:rPr>
          <w:b/>
          <w:vanish/>
          <w:color w:val="0075CC"/>
          <w:sz w:val="24"/>
          <w:szCs w:val="24"/>
        </w:rPr>
        <w:t>age</w:t>
      </w:r>
      <w:r w:rsidRPr="006C7D5F">
        <w:rPr>
          <w:b/>
          <w:vanish/>
          <w:color w:val="0075CC"/>
          <w:sz w:val="24"/>
          <w:szCs w:val="24"/>
        </w:rPr>
        <w:t xml:space="preserve"> of all communities.  Communities should utilize </w:t>
      </w:r>
      <w:hyperlink r:id="rId17" w:history="1">
        <w:r w:rsidRPr="0063372E">
          <w:rPr>
            <w:rStyle w:val="Hyperlink"/>
            <w:b/>
            <w:vanish/>
            <w:sz w:val="24"/>
            <w:szCs w:val="24"/>
          </w:rPr>
          <w:t>North Carolina Natural Heritage Program (NCNHP) classifications</w:t>
        </w:r>
      </w:hyperlink>
      <w:r w:rsidR="0063372E">
        <w:rPr>
          <w:b/>
          <w:color w:val="0075CC"/>
          <w:sz w:val="24"/>
          <w:szCs w:val="24"/>
        </w:rPr>
        <w:t xml:space="preserve"> or </w:t>
      </w:r>
      <w:hyperlink r:id="rId18" w:history="1">
        <w:r w:rsidR="0063372E" w:rsidRPr="0063372E">
          <w:rPr>
            <w:rStyle w:val="Hyperlink"/>
            <w:b/>
            <w:vanish/>
            <w:sz w:val="24"/>
            <w:szCs w:val="24"/>
          </w:rPr>
          <w:t>NatureServe</w:t>
        </w:r>
      </w:hyperlink>
      <w:r w:rsidR="0063372E" w:rsidRPr="006C7D5F">
        <w:rPr>
          <w:b/>
          <w:vanish/>
          <w:color w:val="0075CC"/>
          <w:sz w:val="24"/>
          <w:szCs w:val="24"/>
        </w:rPr>
        <w:t xml:space="preserve"> </w:t>
      </w:r>
      <w:r w:rsidRPr="006C7D5F">
        <w:rPr>
          <w:b/>
          <w:vanish/>
          <w:color w:val="0075CC"/>
          <w:sz w:val="24"/>
          <w:szCs w:val="24"/>
        </w:rPr>
        <w:t xml:space="preserve">when possible.  If the entire community </w:t>
      </w:r>
      <w:r>
        <w:rPr>
          <w:b/>
          <w:vanish/>
          <w:color w:val="0075CC"/>
          <w:sz w:val="24"/>
          <w:szCs w:val="24"/>
        </w:rPr>
        <w:t>is</w:t>
      </w:r>
      <w:r w:rsidRPr="006C7D5F">
        <w:rPr>
          <w:b/>
          <w:vanish/>
          <w:color w:val="0075CC"/>
          <w:sz w:val="24"/>
          <w:szCs w:val="24"/>
        </w:rPr>
        <w:t xml:space="preserve"> a wetland, use the </w:t>
      </w:r>
      <w:hyperlink r:id="rId19" w:history="1">
        <w:r w:rsidRPr="0063372E">
          <w:rPr>
            <w:rStyle w:val="Hyperlink"/>
            <w:b/>
            <w:vanish/>
            <w:sz w:val="24"/>
            <w:szCs w:val="24"/>
          </w:rPr>
          <w:t>North Carolina Wetland Assessment Method (NCWAM) classification</w:t>
        </w:r>
      </w:hyperlink>
      <w:r w:rsidRPr="006C7D5F">
        <w:rPr>
          <w:b/>
          <w:vanish/>
          <w:color w:val="0075CC"/>
          <w:sz w:val="24"/>
          <w:szCs w:val="24"/>
        </w:rPr>
        <w:t xml:space="preserve">.  If various corridors are proposed, the table will contain coverage area columns for each of the separate corridors for comparison.  </w:t>
      </w:r>
    </w:p>
    <w:p w14:paraId="188BF7B7" w14:textId="77777777" w:rsidR="00402973" w:rsidRPr="00A04541" w:rsidRDefault="00402973" w:rsidP="00402973">
      <w:pPr>
        <w:jc w:val="both"/>
        <w:rPr>
          <w:b/>
          <w:sz w:val="24"/>
        </w:rPr>
      </w:pPr>
    </w:p>
    <w:p w14:paraId="4CAAEFC9" w14:textId="6C464E6B" w:rsidR="00402973" w:rsidRDefault="00402973" w:rsidP="00402973">
      <w:pPr>
        <w:jc w:val="both"/>
        <w:rPr>
          <w:sz w:val="24"/>
        </w:rPr>
      </w:pPr>
      <w:r w:rsidRPr="00E52EF1">
        <w:rPr>
          <w:b/>
          <w:vanish/>
          <w:color w:val="FF0000"/>
          <w:sz w:val="24"/>
        </w:rPr>
        <w:t>Example Text:</w:t>
      </w:r>
      <w:r w:rsidRPr="00E52EF1">
        <w:rPr>
          <w:b/>
          <w:vanish/>
          <w:sz w:val="24"/>
        </w:rPr>
        <w:t xml:space="preserve"> </w:t>
      </w:r>
      <w:r w:rsidR="00FB5662">
        <w:rPr>
          <w:sz w:val="24"/>
        </w:rPr>
        <w:t>T</w:t>
      </w:r>
      <w:r>
        <w:rPr>
          <w:sz w:val="24"/>
        </w:rPr>
        <w:t xml:space="preserve">errestrial communities </w:t>
      </w:r>
      <w:r w:rsidR="00FB5662">
        <w:rPr>
          <w:sz w:val="24"/>
        </w:rPr>
        <w:t>that have been</w:t>
      </w:r>
      <w:r>
        <w:rPr>
          <w:sz w:val="24"/>
        </w:rPr>
        <w:t xml:space="preserve"> identified in the study area</w:t>
      </w:r>
      <w:r w:rsidR="00FB5662">
        <w:rPr>
          <w:sz w:val="24"/>
        </w:rPr>
        <w:t xml:space="preserve"> are detailed in the table below</w:t>
      </w:r>
      <w:r>
        <w:rPr>
          <w:sz w:val="24"/>
        </w:rPr>
        <w:t>.</w:t>
      </w:r>
      <w:r w:rsidRPr="00C46208">
        <w:rPr>
          <w:sz w:val="24"/>
        </w:rPr>
        <w:t xml:space="preserve"> </w:t>
      </w:r>
      <w:r>
        <w:rPr>
          <w:sz w:val="24"/>
        </w:rPr>
        <w:t xml:space="preserve">Terrestrial community data are presented in the context of total coverage of each type within the study area.  </w:t>
      </w:r>
    </w:p>
    <w:p w14:paraId="54BDD6B9" w14:textId="77777777" w:rsidR="00402973" w:rsidRDefault="00402973" w:rsidP="00402973">
      <w:pPr>
        <w:rPr>
          <w:sz w:val="24"/>
        </w:rPr>
      </w:pPr>
    </w:p>
    <w:p w14:paraId="11E355D8" w14:textId="5BA5084F" w:rsidR="00402973" w:rsidRPr="00E52EF1" w:rsidRDefault="00402973" w:rsidP="00402973">
      <w:pPr>
        <w:pStyle w:val="CaptionTables"/>
        <w:rPr>
          <w:i/>
        </w:rPr>
      </w:pPr>
      <w:bookmarkStart w:id="19" w:name="_Toc494983065"/>
      <w:r>
        <w:t xml:space="preserve">Table 1.  Coverage of terrestrial communities in the </w:t>
      </w:r>
      <w:r w:rsidR="00752696">
        <w:t>S</w:t>
      </w:r>
      <w:r>
        <w:t xml:space="preserve">tudy </w:t>
      </w:r>
      <w:r w:rsidR="00752696">
        <w:t>A</w:t>
      </w:r>
      <w:r>
        <w:t>rea</w:t>
      </w:r>
      <w:bookmarkEnd w:id="19"/>
      <w:r w:rsidR="00752696">
        <w:t>.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980"/>
        <w:gridCol w:w="2160"/>
        <w:gridCol w:w="1440"/>
      </w:tblGrid>
      <w:tr w:rsidR="00402973" w14:paraId="203B251D" w14:textId="77777777" w:rsidTr="00BA472F">
        <w:tc>
          <w:tcPr>
            <w:tcW w:w="3258" w:type="dxa"/>
            <w:shd w:val="clear" w:color="auto" w:fill="D9D9D9"/>
            <w:vAlign w:val="center"/>
          </w:tcPr>
          <w:p w14:paraId="596102C1" w14:textId="77777777" w:rsidR="00402973" w:rsidRDefault="00402973" w:rsidP="00BA4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4140" w:type="dxa"/>
            <w:gridSpan w:val="2"/>
            <w:shd w:val="clear" w:color="auto" w:fill="D9D9D9"/>
            <w:vAlign w:val="center"/>
          </w:tcPr>
          <w:p w14:paraId="79B3844C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Dominant Species (scientific name)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6E73DCF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Coverage (ac.)</w:t>
            </w:r>
          </w:p>
        </w:tc>
      </w:tr>
      <w:tr w:rsidR="00402973" w14:paraId="412A700F" w14:textId="77777777" w:rsidTr="00BA472F">
        <w:trPr>
          <w:hidden/>
        </w:trPr>
        <w:tc>
          <w:tcPr>
            <w:tcW w:w="3258" w:type="dxa"/>
            <w:vAlign w:val="center"/>
          </w:tcPr>
          <w:p w14:paraId="180B8734" w14:textId="77777777" w:rsidR="00402973" w:rsidRPr="00216822" w:rsidRDefault="00402973" w:rsidP="00BA472F">
            <w:pPr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(Example) Community Name 1</w:t>
            </w:r>
          </w:p>
        </w:tc>
        <w:tc>
          <w:tcPr>
            <w:tcW w:w="4140" w:type="dxa"/>
            <w:gridSpan w:val="2"/>
            <w:vAlign w:val="center"/>
          </w:tcPr>
          <w:p w14:paraId="0D4E9C2D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common name 1 (</w:t>
            </w:r>
            <w:r w:rsidRPr="00216822">
              <w:rPr>
                <w:i/>
                <w:vanish/>
                <w:color w:val="0075CC"/>
                <w:sz w:val="24"/>
              </w:rPr>
              <w:t>Scientific name</w:t>
            </w:r>
            <w:r w:rsidRPr="00216822">
              <w:rPr>
                <w:vanish/>
                <w:color w:val="0075CC"/>
                <w:sz w:val="24"/>
              </w:rPr>
              <w:t>)</w:t>
            </w:r>
          </w:p>
          <w:p w14:paraId="1BCA2C5D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common name 2 (</w:t>
            </w:r>
            <w:r w:rsidRPr="00216822">
              <w:rPr>
                <w:i/>
                <w:vanish/>
                <w:color w:val="0075CC"/>
                <w:sz w:val="24"/>
              </w:rPr>
              <w:t>Scientific name</w:t>
            </w:r>
            <w:r w:rsidRPr="00216822">
              <w:rPr>
                <w:vanish/>
                <w:color w:val="0075CC"/>
                <w:sz w:val="24"/>
              </w:rPr>
              <w:t>)</w:t>
            </w:r>
          </w:p>
          <w:p w14:paraId="3614A03C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common name 3 (</w:t>
            </w:r>
            <w:r w:rsidRPr="00216822">
              <w:rPr>
                <w:i/>
                <w:vanish/>
                <w:color w:val="0075CC"/>
                <w:sz w:val="24"/>
              </w:rPr>
              <w:t>Scientific name</w:t>
            </w:r>
            <w:r w:rsidRPr="00216822">
              <w:rPr>
                <w:vanish/>
                <w:color w:val="0075CC"/>
                <w:sz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5053FD54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X.X</w:t>
            </w:r>
          </w:p>
        </w:tc>
      </w:tr>
      <w:tr w:rsidR="00402973" w14:paraId="0F6637F0" w14:textId="77777777" w:rsidTr="00BA472F">
        <w:trPr>
          <w:hidden/>
        </w:trPr>
        <w:tc>
          <w:tcPr>
            <w:tcW w:w="3258" w:type="dxa"/>
            <w:vAlign w:val="center"/>
          </w:tcPr>
          <w:p w14:paraId="1419C28C" w14:textId="77777777" w:rsidR="00402973" w:rsidRPr="00216822" w:rsidRDefault="00402973" w:rsidP="00BA472F">
            <w:pPr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(Example) Community Name 2</w:t>
            </w:r>
          </w:p>
        </w:tc>
        <w:tc>
          <w:tcPr>
            <w:tcW w:w="4140" w:type="dxa"/>
            <w:gridSpan w:val="2"/>
            <w:vAlign w:val="center"/>
          </w:tcPr>
          <w:p w14:paraId="3B493932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common name 1 (</w:t>
            </w:r>
            <w:r w:rsidRPr="00216822">
              <w:rPr>
                <w:i/>
                <w:vanish/>
                <w:color w:val="0075CC"/>
                <w:sz w:val="24"/>
              </w:rPr>
              <w:t>Scientific name</w:t>
            </w:r>
            <w:r w:rsidRPr="00216822">
              <w:rPr>
                <w:vanish/>
                <w:color w:val="0075CC"/>
                <w:sz w:val="24"/>
              </w:rPr>
              <w:t>)</w:t>
            </w:r>
          </w:p>
          <w:p w14:paraId="0323FFD2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common name 2 (</w:t>
            </w:r>
            <w:r w:rsidRPr="00216822">
              <w:rPr>
                <w:i/>
                <w:vanish/>
                <w:color w:val="0075CC"/>
                <w:sz w:val="24"/>
              </w:rPr>
              <w:t>Scientific name</w:t>
            </w:r>
            <w:r w:rsidRPr="00216822">
              <w:rPr>
                <w:vanish/>
                <w:color w:val="0075CC"/>
                <w:sz w:val="24"/>
              </w:rPr>
              <w:t>)</w:t>
            </w:r>
          </w:p>
          <w:p w14:paraId="1719C7CD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common name 3 (</w:t>
            </w:r>
            <w:r w:rsidRPr="00216822">
              <w:rPr>
                <w:i/>
                <w:vanish/>
                <w:color w:val="0075CC"/>
                <w:sz w:val="24"/>
              </w:rPr>
              <w:t>Scientific name</w:t>
            </w:r>
            <w:r w:rsidRPr="00216822">
              <w:rPr>
                <w:vanish/>
                <w:color w:val="0075CC"/>
                <w:sz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5312B2E7" w14:textId="77777777" w:rsidR="00402973" w:rsidRPr="00216822" w:rsidRDefault="00402973" w:rsidP="00BA472F">
            <w:pPr>
              <w:jc w:val="center"/>
              <w:rPr>
                <w:vanish/>
                <w:color w:val="0075CC"/>
                <w:sz w:val="24"/>
              </w:rPr>
            </w:pPr>
            <w:r w:rsidRPr="00216822">
              <w:rPr>
                <w:vanish/>
                <w:color w:val="0075CC"/>
                <w:sz w:val="24"/>
              </w:rPr>
              <w:t>X.X</w:t>
            </w:r>
          </w:p>
        </w:tc>
      </w:tr>
      <w:tr w:rsidR="00402973" w14:paraId="3D83F14E" w14:textId="77777777" w:rsidTr="00BA472F">
        <w:tc>
          <w:tcPr>
            <w:tcW w:w="3258" w:type="dxa"/>
          </w:tcPr>
          <w:p w14:paraId="5F7CBADE" w14:textId="77777777" w:rsidR="00402973" w:rsidRDefault="00402973" w:rsidP="00BA472F">
            <w:pPr>
              <w:rPr>
                <w:sz w:val="24"/>
              </w:rPr>
            </w:pPr>
          </w:p>
        </w:tc>
        <w:tc>
          <w:tcPr>
            <w:tcW w:w="4140" w:type="dxa"/>
            <w:gridSpan w:val="2"/>
          </w:tcPr>
          <w:p w14:paraId="4F19B7D4" w14:textId="77777777" w:rsidR="00402973" w:rsidRDefault="00402973" w:rsidP="00BA472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8AE3069" w14:textId="77777777" w:rsidR="00402973" w:rsidRDefault="00402973" w:rsidP="00BA472F">
            <w:pPr>
              <w:jc w:val="center"/>
              <w:rPr>
                <w:sz w:val="24"/>
              </w:rPr>
            </w:pPr>
          </w:p>
        </w:tc>
      </w:tr>
      <w:tr w:rsidR="00402973" w14:paraId="2F9D6397" w14:textId="77777777" w:rsidTr="00BA472F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D09EB" w14:textId="77777777" w:rsidR="00402973" w:rsidRPr="009E41E5" w:rsidRDefault="00402973" w:rsidP="00BA472F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A0221EA" w14:textId="77777777" w:rsidR="00402973" w:rsidRPr="009E41E5" w:rsidRDefault="00402973" w:rsidP="00BA472F">
            <w:pPr>
              <w:jc w:val="center"/>
              <w:rPr>
                <w:b/>
                <w:sz w:val="24"/>
              </w:rPr>
            </w:pPr>
            <w:r w:rsidRPr="00982990">
              <w:rPr>
                <w:b/>
                <w:sz w:val="24"/>
              </w:rPr>
              <w:t>Total</w:t>
            </w:r>
          </w:p>
        </w:tc>
        <w:tc>
          <w:tcPr>
            <w:tcW w:w="1440" w:type="dxa"/>
            <w:vAlign w:val="center"/>
          </w:tcPr>
          <w:p w14:paraId="5EDBC18F" w14:textId="77777777" w:rsidR="00402973" w:rsidRPr="009E41E5" w:rsidRDefault="00402973" w:rsidP="00BA472F">
            <w:pPr>
              <w:jc w:val="center"/>
              <w:rPr>
                <w:b/>
                <w:sz w:val="24"/>
              </w:rPr>
            </w:pPr>
          </w:p>
        </w:tc>
      </w:tr>
    </w:tbl>
    <w:p w14:paraId="44026D20" w14:textId="77777777" w:rsidR="00402973" w:rsidRDefault="00402973" w:rsidP="00402973">
      <w:pPr>
        <w:rPr>
          <w:sz w:val="24"/>
        </w:rPr>
      </w:pPr>
    </w:p>
    <w:p w14:paraId="2C21333A" w14:textId="77777777" w:rsidR="00402973" w:rsidRDefault="00402973" w:rsidP="00402973">
      <w:pPr>
        <w:pStyle w:val="Heading1"/>
      </w:pPr>
      <w:bookmarkStart w:id="20" w:name="_Toc494983216"/>
      <w:r>
        <w:t>4.0  PROTECTED SPECIES</w:t>
      </w:r>
      <w:bookmarkEnd w:id="20"/>
    </w:p>
    <w:p w14:paraId="10B7004E" w14:textId="77777777" w:rsidR="00402973" w:rsidRDefault="00402973">
      <w:pPr>
        <w:rPr>
          <w:sz w:val="24"/>
        </w:rPr>
      </w:pPr>
    </w:p>
    <w:p w14:paraId="579367B5" w14:textId="77777777" w:rsidR="00402973" w:rsidRDefault="00402973" w:rsidP="00402973">
      <w:pPr>
        <w:pStyle w:val="Heading2"/>
        <w:jc w:val="both"/>
        <w:rPr>
          <w:b/>
        </w:rPr>
      </w:pPr>
      <w:bookmarkStart w:id="21" w:name="_Toc494983217"/>
      <w:r>
        <w:rPr>
          <w:b/>
        </w:rPr>
        <w:t>4.1  Endangered Species Act Protected Species</w:t>
      </w:r>
      <w:bookmarkEnd w:id="21"/>
    </w:p>
    <w:p w14:paraId="4CFE6D82" w14:textId="5FF70E8B" w:rsidR="00402973" w:rsidRPr="006C7D5F" w:rsidRDefault="00402973" w:rsidP="00402973">
      <w:p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  <w:u w:val="single"/>
        </w:rPr>
        <w:t>GUIDANCE</w:t>
      </w:r>
      <w:r w:rsidRPr="006C7D5F">
        <w:rPr>
          <w:b/>
          <w:vanish/>
          <w:color w:val="0075CC"/>
          <w:sz w:val="24"/>
        </w:rPr>
        <w:t xml:space="preserve">: </w:t>
      </w:r>
      <w:r>
        <w:rPr>
          <w:b/>
          <w:vanish/>
          <w:color w:val="0075CC"/>
          <w:sz w:val="24"/>
        </w:rPr>
        <w:t xml:space="preserve"> </w:t>
      </w:r>
      <w:r w:rsidRPr="00AA04D0">
        <w:rPr>
          <w:b/>
          <w:vanish/>
          <w:color w:val="0075CC"/>
          <w:sz w:val="24"/>
        </w:rPr>
        <w:t xml:space="preserve">For consultants, </w:t>
      </w:r>
      <w:r w:rsidR="00924C3D">
        <w:rPr>
          <w:b/>
          <w:vanish/>
          <w:color w:val="0075CC"/>
          <w:sz w:val="24"/>
        </w:rPr>
        <w:t>do not provide biological conclusions for aquatic or bat species</w:t>
      </w:r>
      <w:r w:rsidR="004A5DEE">
        <w:rPr>
          <w:b/>
          <w:vanish/>
          <w:color w:val="0075CC"/>
          <w:sz w:val="24"/>
        </w:rPr>
        <w:t xml:space="preserve"> </w:t>
      </w:r>
      <w:r w:rsidR="004A5DEE" w:rsidRPr="00680CD8">
        <w:rPr>
          <w:b/>
          <w:vanish/>
          <w:color w:val="0075CC"/>
          <w:sz w:val="24"/>
        </w:rPr>
        <w:t xml:space="preserve">(with the exception of </w:t>
      </w:r>
      <w:r w:rsidR="004A5DEE" w:rsidRPr="00346137">
        <w:rPr>
          <w:b/>
          <w:vanish/>
          <w:color w:val="0075CC"/>
          <w:sz w:val="24"/>
        </w:rPr>
        <w:t>northern long-eared bat</w:t>
      </w:r>
      <w:r w:rsidR="004A5DEE" w:rsidRPr="00680CD8">
        <w:rPr>
          <w:b/>
          <w:vanish/>
          <w:color w:val="0075CC"/>
          <w:sz w:val="24"/>
        </w:rPr>
        <w:t xml:space="preserve"> in Divisions 1-8 – see next paragraph)</w:t>
      </w:r>
      <w:r w:rsidR="00924C3D">
        <w:rPr>
          <w:b/>
          <w:vanish/>
          <w:color w:val="0075CC"/>
          <w:sz w:val="24"/>
        </w:rPr>
        <w:t xml:space="preserve">.  These biological conclusions will </w:t>
      </w:r>
      <w:r w:rsidRPr="006C7D5F">
        <w:rPr>
          <w:b/>
          <w:vanish/>
          <w:color w:val="0075CC"/>
          <w:sz w:val="24"/>
        </w:rPr>
        <w:t xml:space="preserve">be </w:t>
      </w:r>
      <w:r w:rsidR="00924C3D">
        <w:rPr>
          <w:b/>
          <w:vanish/>
          <w:color w:val="0075CC"/>
          <w:sz w:val="24"/>
        </w:rPr>
        <w:t>provided</w:t>
      </w:r>
      <w:r w:rsidR="00924C3D" w:rsidRPr="006C7D5F">
        <w:rPr>
          <w:b/>
          <w:vanish/>
          <w:color w:val="0075CC"/>
          <w:sz w:val="24"/>
        </w:rPr>
        <w:t xml:space="preserve"> </w:t>
      </w:r>
      <w:r w:rsidRPr="006C7D5F">
        <w:rPr>
          <w:b/>
          <w:vanish/>
          <w:color w:val="0075CC"/>
          <w:sz w:val="24"/>
        </w:rPr>
        <w:t xml:space="preserve">by the </w:t>
      </w:r>
      <w:r>
        <w:rPr>
          <w:b/>
          <w:vanish/>
          <w:color w:val="0075CC"/>
          <w:sz w:val="24"/>
        </w:rPr>
        <w:t>NCDOT Biological Surveys Group (BSG)</w:t>
      </w:r>
      <w:r w:rsidR="00924C3D">
        <w:rPr>
          <w:b/>
          <w:vanish/>
          <w:color w:val="0075CC"/>
          <w:sz w:val="24"/>
        </w:rPr>
        <w:t xml:space="preserve"> or ECAP</w:t>
      </w:r>
      <w:r w:rsidRPr="00AA04D0">
        <w:rPr>
          <w:b/>
          <w:vanish/>
          <w:color w:val="0075CC"/>
          <w:sz w:val="24"/>
        </w:rPr>
        <w:t>.</w:t>
      </w:r>
      <w:r w:rsidR="00564F3F">
        <w:rPr>
          <w:b/>
          <w:vanish/>
          <w:color w:val="0075CC"/>
          <w:sz w:val="24"/>
        </w:rPr>
        <w:t xml:space="preserve">  </w:t>
      </w:r>
      <w:r w:rsidRPr="006C7D5F">
        <w:rPr>
          <w:b/>
          <w:vanish/>
          <w:color w:val="0075CC"/>
          <w:sz w:val="24"/>
        </w:rPr>
        <w:t>For Division Projects and LAP projects, discuss this with your NCDOT project manager.</w:t>
      </w:r>
      <w:r w:rsidR="00564F3F">
        <w:rPr>
          <w:b/>
          <w:vanish/>
          <w:color w:val="0075CC"/>
          <w:sz w:val="24"/>
        </w:rPr>
        <w:t xml:space="preserve">  </w:t>
      </w:r>
      <w:r w:rsidRPr="006C7D5F">
        <w:rPr>
          <w:b/>
          <w:vanish/>
          <w:color w:val="0075CC"/>
          <w:sz w:val="24"/>
        </w:rPr>
        <w:t xml:space="preserve">The responsibility for red-cockaded woodpecker (RCW) surveys will be determined on a </w:t>
      </w:r>
      <w:r w:rsidR="00422729" w:rsidRPr="006C7D5F">
        <w:rPr>
          <w:b/>
          <w:vanish/>
          <w:color w:val="0075CC"/>
          <w:sz w:val="24"/>
        </w:rPr>
        <w:t>case-by-case</w:t>
      </w:r>
      <w:r w:rsidRPr="006C7D5F">
        <w:rPr>
          <w:b/>
          <w:vanish/>
          <w:color w:val="0075CC"/>
          <w:sz w:val="24"/>
        </w:rPr>
        <w:t xml:space="preserve"> basis during the NRTR scoping process.</w:t>
      </w:r>
    </w:p>
    <w:p w14:paraId="57BBFD80" w14:textId="77777777" w:rsidR="00402973" w:rsidRPr="00F15125" w:rsidRDefault="00402973" w:rsidP="00402973">
      <w:pPr>
        <w:jc w:val="both"/>
        <w:rPr>
          <w:b/>
          <w:vanish/>
          <w:color w:val="0075CC"/>
          <w:sz w:val="24"/>
        </w:rPr>
      </w:pPr>
    </w:p>
    <w:p w14:paraId="61F8F934" w14:textId="4EF90620" w:rsidR="00402973" w:rsidRPr="00346137" w:rsidRDefault="00402973" w:rsidP="00402973">
      <w:p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For the northern long-eared bat </w:t>
      </w:r>
      <w:r w:rsidR="004A5DEE" w:rsidRPr="00680CD8">
        <w:rPr>
          <w:b/>
          <w:vanish/>
          <w:color w:val="0075CC"/>
          <w:sz w:val="24"/>
        </w:rPr>
        <w:t>(NLEB)</w:t>
      </w:r>
      <w:r w:rsidR="004A5DEE">
        <w:rPr>
          <w:b/>
          <w:vanish/>
          <w:color w:val="0075CC"/>
          <w:sz w:val="24"/>
        </w:rPr>
        <w:t xml:space="preserve"> </w:t>
      </w:r>
      <w:r w:rsidRPr="00F15125">
        <w:rPr>
          <w:b/>
          <w:vanish/>
          <w:color w:val="0075CC"/>
          <w:sz w:val="24"/>
        </w:rPr>
        <w:t>in Divisions 1-8</w:t>
      </w:r>
      <w:r w:rsidR="00422729">
        <w:rPr>
          <w:b/>
          <w:vanish/>
          <w:color w:val="0075CC"/>
          <w:sz w:val="24"/>
        </w:rPr>
        <w:t>,</w:t>
      </w:r>
      <w:r w:rsidRPr="00F15125">
        <w:rPr>
          <w:b/>
          <w:vanish/>
          <w:color w:val="0075CC"/>
          <w:sz w:val="24"/>
        </w:rPr>
        <w:t xml:space="preserve"> use</w:t>
      </w:r>
      <w:r>
        <w:rPr>
          <w:b/>
          <w:vanish/>
          <w:color w:val="0075CC"/>
          <w:sz w:val="24"/>
        </w:rPr>
        <w:t xml:space="preserve"> the</w:t>
      </w:r>
      <w:r w:rsidRPr="00F15125">
        <w:rPr>
          <w:b/>
          <w:vanish/>
          <w:color w:val="0075CC"/>
          <w:sz w:val="24"/>
        </w:rPr>
        <w:t xml:space="preserve"> latest standard language developed by </w:t>
      </w:r>
      <w:r>
        <w:rPr>
          <w:b/>
          <w:vanish/>
          <w:color w:val="0075CC"/>
          <w:sz w:val="24"/>
        </w:rPr>
        <w:t>BSG</w:t>
      </w:r>
      <w:r w:rsidRPr="00F15125">
        <w:rPr>
          <w:b/>
          <w:vanish/>
          <w:color w:val="0075CC"/>
          <w:sz w:val="24"/>
        </w:rPr>
        <w:t xml:space="preserve"> and summarized from the Programmatic </w:t>
      </w:r>
      <w:r w:rsidRPr="00346137">
        <w:rPr>
          <w:b/>
          <w:vanish/>
          <w:color w:val="0075CC"/>
          <w:sz w:val="24"/>
        </w:rPr>
        <w:t>Biological Opinion.  This can be found</w:t>
      </w:r>
      <w:r w:rsidR="009E40EA">
        <w:rPr>
          <w:b/>
          <w:vanish/>
          <w:color w:val="0075CC"/>
          <w:sz w:val="24"/>
        </w:rPr>
        <w:t xml:space="preserve"> </w:t>
      </w:r>
      <w:r w:rsidRPr="00346137">
        <w:rPr>
          <w:b/>
          <w:vanish/>
          <w:color w:val="0075CC"/>
          <w:sz w:val="24"/>
        </w:rPr>
        <w:t>in the</w:t>
      </w:r>
      <w:r w:rsidR="00E2585A" w:rsidRPr="00346137">
        <w:rPr>
          <w:rStyle w:val="Hyperlink"/>
          <w:b/>
          <w:vanish/>
          <w:sz w:val="24"/>
        </w:rPr>
        <w:t xml:space="preserve"> </w:t>
      </w:r>
      <w:hyperlink r:id="rId20" w:history="1">
        <w:r w:rsidR="009E40EA" w:rsidRPr="009E40EA">
          <w:rPr>
            <w:rStyle w:val="Hyperlink"/>
            <w:b/>
            <w:vanish/>
            <w:sz w:val="24"/>
          </w:rPr>
          <w:t>NLEB Programmatic Language</w:t>
        </w:r>
      </w:hyperlink>
      <w:r w:rsidR="009E40EA" w:rsidRPr="00D936FD">
        <w:rPr>
          <w:rStyle w:val="Hyperlink"/>
          <w:bCs/>
          <w:sz w:val="24"/>
          <w:u w:val="none"/>
        </w:rPr>
        <w:t xml:space="preserve"> </w:t>
      </w:r>
      <w:r w:rsidR="00D85FAE">
        <w:fldChar w:fldCharType="begin"/>
      </w:r>
      <w:r w:rsidR="00D85FAE">
        <w:rPr>
          <w:vanish/>
        </w:rPr>
        <w:instrText>HYPERLINK "https://connect.ncdot.gov/resources/Environmental/EAU/BSG/Documents/Bats/NLEB%20Programmatic/NLEB%20PBO%202021-30%20Div1-8%2011232020.docx"</w:instrText>
      </w:r>
      <w:r w:rsidR="00D85FAE">
        <w:fldChar w:fldCharType="separate"/>
      </w:r>
      <w:r w:rsidR="00E2585A" w:rsidRPr="00346137">
        <w:rPr>
          <w:rStyle w:val="Hyperlink"/>
          <w:b/>
          <w:vanish/>
          <w:sz w:val="24"/>
        </w:rPr>
        <w:t>NLEB Programmatic Language</w:t>
      </w:r>
      <w:r w:rsidR="00D85FAE">
        <w:rPr>
          <w:rStyle w:val="Hyperlink"/>
          <w:b/>
          <w:vanish/>
          <w:sz w:val="24"/>
        </w:rPr>
        <w:fldChar w:fldCharType="end"/>
      </w:r>
      <w:r w:rsidR="004A5DEE" w:rsidRPr="00346137">
        <w:rPr>
          <w:rStyle w:val="Hyperlink"/>
          <w:b/>
          <w:vanish/>
          <w:color w:val="0070C0"/>
          <w:sz w:val="24"/>
          <w:u w:val="none"/>
        </w:rPr>
        <w:t>and should be included prior to Section 4.2</w:t>
      </w:r>
      <w:r w:rsidRPr="00346137">
        <w:rPr>
          <w:b/>
          <w:vanish/>
          <w:color w:val="0070C0"/>
          <w:sz w:val="24"/>
        </w:rPr>
        <w:t>.  For projects in Divisions 9-14 contact your NCDOT</w:t>
      </w:r>
      <w:r w:rsidR="00567F60" w:rsidRPr="00346137">
        <w:rPr>
          <w:b/>
          <w:vanish/>
          <w:color w:val="0070C0"/>
          <w:sz w:val="24"/>
        </w:rPr>
        <w:t xml:space="preserve"> ECAP coordinator or Division contact</w:t>
      </w:r>
      <w:r w:rsidRPr="00346137">
        <w:rPr>
          <w:b/>
          <w:vanish/>
          <w:color w:val="0070C0"/>
          <w:sz w:val="24"/>
        </w:rPr>
        <w:t>.</w:t>
      </w:r>
    </w:p>
    <w:p w14:paraId="277D3AB3" w14:textId="77777777" w:rsidR="00402973" w:rsidRPr="00346137" w:rsidRDefault="00402973" w:rsidP="00402973">
      <w:pPr>
        <w:jc w:val="both"/>
        <w:rPr>
          <w:b/>
          <w:vanish/>
          <w:color w:val="0075CC"/>
          <w:sz w:val="24"/>
        </w:rPr>
      </w:pPr>
    </w:p>
    <w:p w14:paraId="0A41B3B5" w14:textId="426CCE4B" w:rsidR="00402973" w:rsidRDefault="00402973" w:rsidP="00402973">
      <w:pPr>
        <w:jc w:val="both"/>
        <w:rPr>
          <w:b/>
          <w:vanish/>
          <w:color w:val="0075CC"/>
          <w:sz w:val="24"/>
        </w:rPr>
      </w:pPr>
      <w:r w:rsidRPr="00346137">
        <w:rPr>
          <w:b/>
          <w:vanish/>
          <w:color w:val="0075CC"/>
          <w:sz w:val="24"/>
        </w:rPr>
        <w:t xml:space="preserve">This section of the NRTR will contain a table </w:t>
      </w:r>
      <w:r w:rsidR="008454F6" w:rsidRPr="00346137">
        <w:rPr>
          <w:b/>
          <w:vanish/>
          <w:color w:val="0075CC"/>
          <w:sz w:val="24"/>
        </w:rPr>
        <w:t xml:space="preserve">that is inclusive </w:t>
      </w:r>
      <w:r w:rsidRPr="00346137">
        <w:rPr>
          <w:b/>
          <w:vanish/>
          <w:color w:val="0075CC"/>
          <w:sz w:val="24"/>
        </w:rPr>
        <w:t>of the current listing of</w:t>
      </w:r>
      <w:r w:rsidR="00FB5662">
        <w:rPr>
          <w:b/>
          <w:vanish/>
          <w:color w:val="0075CC"/>
          <w:sz w:val="24"/>
        </w:rPr>
        <w:t xml:space="preserve"> federally Threatened or Endangered</w:t>
      </w:r>
      <w:r w:rsidRPr="00F15125">
        <w:rPr>
          <w:b/>
          <w:vanish/>
          <w:color w:val="0075CC"/>
          <w:sz w:val="24"/>
        </w:rPr>
        <w:t xml:space="preserve"> species as listed </w:t>
      </w:r>
      <w:r>
        <w:rPr>
          <w:b/>
          <w:vanish/>
          <w:color w:val="0075CC"/>
          <w:sz w:val="24"/>
          <w:szCs w:val="24"/>
        </w:rPr>
        <w:t>on</w:t>
      </w:r>
      <w:r w:rsidR="006141AB">
        <w:rPr>
          <w:b/>
          <w:vanish/>
          <w:color w:val="0075CC"/>
          <w:sz w:val="24"/>
          <w:szCs w:val="24"/>
        </w:rPr>
        <w:t xml:space="preserve"> </w:t>
      </w:r>
      <w:r w:rsidR="00F2051A">
        <w:rPr>
          <w:b/>
          <w:vanish/>
          <w:color w:val="0075CC"/>
          <w:sz w:val="24"/>
          <w:szCs w:val="24"/>
        </w:rPr>
        <w:t xml:space="preserve">USFWS </w:t>
      </w:r>
      <w:hyperlink r:id="rId21" w:history="1">
        <w:r w:rsidR="006141AB" w:rsidRPr="006141AB">
          <w:rPr>
            <w:rStyle w:val="Hyperlink"/>
            <w:b/>
            <w:vanish/>
            <w:sz w:val="24"/>
            <w:szCs w:val="24"/>
          </w:rPr>
          <w:t>IPaC</w:t>
        </w:r>
      </w:hyperlink>
      <w:r w:rsidR="004B7DC7">
        <w:rPr>
          <w:rStyle w:val="Hyperlink"/>
          <w:b/>
          <w:vanish/>
          <w:sz w:val="24"/>
          <w:szCs w:val="24"/>
        </w:rPr>
        <w:t xml:space="preserve"> (Information for Planning and Consultation)</w:t>
      </w:r>
      <w:r w:rsidR="006141AB">
        <w:rPr>
          <w:b/>
          <w:vanish/>
          <w:color w:val="0075CC"/>
          <w:sz w:val="24"/>
          <w:szCs w:val="24"/>
        </w:rPr>
        <w:t xml:space="preserve"> </w:t>
      </w:r>
      <w:r w:rsidR="00912C7D">
        <w:rPr>
          <w:b/>
          <w:vanish/>
          <w:color w:val="0075CC"/>
          <w:sz w:val="24"/>
          <w:szCs w:val="24"/>
        </w:rPr>
        <w:t>queried using the project study area</w:t>
      </w:r>
      <w:r w:rsidR="008322A5">
        <w:fldChar w:fldCharType="begin"/>
      </w:r>
      <w:r w:rsidR="00F543FA">
        <w:rPr>
          <w:vanish/>
        </w:rPr>
        <w:instrText>HYPERLINK "https://www.fisheries.noaa.gov/southeast/consultations/north-carolina"</w:instrText>
      </w:r>
      <w:r w:rsidR="008322A5">
        <w:fldChar w:fldCharType="separate"/>
      </w:r>
      <w:r w:rsidR="00F16A55">
        <w:rPr>
          <w:rStyle w:val="Hyperlink"/>
          <w:b/>
          <w:vanish/>
          <w:sz w:val="24"/>
          <w:szCs w:val="24"/>
        </w:rPr>
        <w:t>National Marine Fisheries Service (NMFS) website</w:t>
      </w:r>
      <w:r w:rsidR="008322A5">
        <w:rPr>
          <w:rStyle w:val="Hyperlink"/>
          <w:b/>
          <w:vanish/>
          <w:sz w:val="24"/>
          <w:szCs w:val="24"/>
        </w:rPr>
        <w:fldChar w:fldCharType="end"/>
      </w:r>
      <w:r w:rsidRPr="006B047C">
        <w:rPr>
          <w:b/>
          <w:vanish/>
          <w:color w:val="0075CC"/>
          <w:sz w:val="24"/>
          <w:szCs w:val="24"/>
        </w:rPr>
        <w:t>.</w:t>
      </w:r>
      <w:r w:rsidR="006141AB">
        <w:rPr>
          <w:b/>
          <w:vanish/>
          <w:color w:val="0075CC"/>
          <w:sz w:val="24"/>
          <w:szCs w:val="24"/>
        </w:rPr>
        <w:t xml:space="preserve">  Species listed as “Proposed” on the IPaC list should also be included in the table</w:t>
      </w:r>
      <w:r w:rsidR="00ED18AD">
        <w:rPr>
          <w:b/>
          <w:vanish/>
          <w:color w:val="0075CC"/>
          <w:sz w:val="24"/>
          <w:szCs w:val="24"/>
        </w:rPr>
        <w:t>/document</w:t>
      </w:r>
      <w:r w:rsidRPr="00F15125">
        <w:rPr>
          <w:b/>
          <w:vanish/>
          <w:color w:val="0075CC"/>
          <w:sz w:val="24"/>
        </w:rPr>
        <w:t>.</w:t>
      </w:r>
    </w:p>
    <w:p w14:paraId="03EDC975" w14:textId="54564B3E" w:rsidR="00AD467B" w:rsidRDefault="00AD467B" w:rsidP="00402973">
      <w:pPr>
        <w:jc w:val="both"/>
        <w:rPr>
          <w:b/>
          <w:vanish/>
          <w:color w:val="0075CC"/>
          <w:sz w:val="24"/>
        </w:rPr>
      </w:pPr>
    </w:p>
    <w:p w14:paraId="76EEF8BD" w14:textId="3B4D964C" w:rsidR="00EF6B5D" w:rsidRDefault="00402973" w:rsidP="00AD467B">
      <w:p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 xml:space="preserve">Within the table, </w:t>
      </w:r>
      <w:r w:rsidRPr="00F15125">
        <w:rPr>
          <w:b/>
          <w:vanish/>
          <w:color w:val="0075CC"/>
          <w:sz w:val="24"/>
        </w:rPr>
        <w:t>Habitat Present will be designated as Yes</w:t>
      </w:r>
      <w:r>
        <w:rPr>
          <w:b/>
          <w:vanish/>
          <w:color w:val="0075CC"/>
          <w:sz w:val="24"/>
        </w:rPr>
        <w:t>,</w:t>
      </w:r>
      <w:r w:rsidRPr="00F15125">
        <w:rPr>
          <w:b/>
          <w:vanish/>
          <w:color w:val="0075CC"/>
          <w:sz w:val="24"/>
        </w:rPr>
        <w:t xml:space="preserve"> No</w:t>
      </w:r>
      <w:r w:rsidR="005C3CBB">
        <w:rPr>
          <w:b/>
          <w:vanish/>
          <w:color w:val="0075CC"/>
          <w:sz w:val="24"/>
        </w:rPr>
        <w:t xml:space="preserve">, or </w:t>
      </w:r>
      <w:r w:rsidRPr="00F15125">
        <w:rPr>
          <w:b/>
          <w:vanish/>
          <w:color w:val="0075CC"/>
          <w:sz w:val="24"/>
        </w:rPr>
        <w:t>Undetermined.  Undetermined will be used if a site visit</w:t>
      </w:r>
      <w:r w:rsidR="003A0A77">
        <w:rPr>
          <w:b/>
          <w:vanish/>
          <w:color w:val="0075CC"/>
          <w:sz w:val="24"/>
        </w:rPr>
        <w:t xml:space="preserve"> / habitat assessment</w:t>
      </w:r>
      <w:r w:rsidRPr="00F15125">
        <w:rPr>
          <w:b/>
          <w:vanish/>
          <w:color w:val="0075CC"/>
          <w:sz w:val="24"/>
        </w:rPr>
        <w:t xml:space="preserve"> has not yet occurred</w:t>
      </w:r>
      <w:r w:rsidR="00EF6B5D">
        <w:rPr>
          <w:b/>
          <w:vanish/>
          <w:color w:val="0075CC"/>
          <w:sz w:val="24"/>
        </w:rPr>
        <w:t>.</w:t>
      </w:r>
    </w:p>
    <w:p w14:paraId="6EB43908" w14:textId="77777777" w:rsidR="00EF6B5D" w:rsidRDefault="00EF6B5D" w:rsidP="00AD467B">
      <w:pPr>
        <w:jc w:val="both"/>
        <w:rPr>
          <w:b/>
          <w:vanish/>
          <w:color w:val="0075CC"/>
          <w:sz w:val="24"/>
        </w:rPr>
      </w:pPr>
    </w:p>
    <w:p w14:paraId="2E353849" w14:textId="6332F6D3" w:rsidR="00AE4619" w:rsidRDefault="00402973" w:rsidP="00AD467B">
      <w:p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The Biological Conclusion column will contain the conclusion rendered for each species based on habitat assessment and field surveys.  </w:t>
      </w:r>
      <w:r w:rsidR="003A0A77">
        <w:rPr>
          <w:b/>
          <w:vanish/>
          <w:color w:val="0075CC"/>
          <w:sz w:val="24"/>
        </w:rPr>
        <w:t>Biological Conclusions</w:t>
      </w:r>
      <w:r w:rsidR="003A0A77" w:rsidRPr="00F15125">
        <w:rPr>
          <w:b/>
          <w:vanish/>
          <w:color w:val="0075CC"/>
          <w:sz w:val="24"/>
        </w:rPr>
        <w:t xml:space="preserve"> </w:t>
      </w:r>
      <w:r w:rsidRPr="00F15125">
        <w:rPr>
          <w:b/>
          <w:vanish/>
          <w:color w:val="0075CC"/>
          <w:sz w:val="24"/>
        </w:rPr>
        <w:t>will be</w:t>
      </w:r>
      <w:r w:rsidR="00145E29">
        <w:rPr>
          <w:b/>
          <w:vanish/>
          <w:color w:val="0075CC"/>
          <w:sz w:val="24"/>
        </w:rPr>
        <w:t xml:space="preserve"> one of the following</w:t>
      </w:r>
      <w:r w:rsidR="00AE4619">
        <w:rPr>
          <w:b/>
          <w:vanish/>
          <w:color w:val="0075CC"/>
          <w:sz w:val="24"/>
        </w:rPr>
        <w:t>:</w:t>
      </w:r>
      <w:r w:rsidRPr="00F15125">
        <w:rPr>
          <w:b/>
          <w:vanish/>
          <w:color w:val="0075CC"/>
          <w:sz w:val="24"/>
        </w:rPr>
        <w:t xml:space="preserve"> </w:t>
      </w:r>
    </w:p>
    <w:p w14:paraId="5EA3304F" w14:textId="677AD7AB" w:rsidR="004E22B5" w:rsidRDefault="00825F48" w:rsidP="00AE4619">
      <w:pPr>
        <w:pStyle w:val="ListParagraph"/>
        <w:numPr>
          <w:ilvl w:val="0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“</w:t>
      </w:r>
      <w:r w:rsidR="00402973" w:rsidRPr="00D936FD">
        <w:rPr>
          <w:b/>
          <w:vanish/>
          <w:color w:val="0075CC"/>
          <w:sz w:val="24"/>
        </w:rPr>
        <w:t>No Effect</w:t>
      </w:r>
      <w:r>
        <w:rPr>
          <w:b/>
          <w:vanish/>
          <w:color w:val="0075CC"/>
          <w:sz w:val="24"/>
        </w:rPr>
        <w:t>”</w:t>
      </w:r>
    </w:p>
    <w:p w14:paraId="31B39D0C" w14:textId="42553E35" w:rsidR="004E22B5" w:rsidRDefault="00825F48" w:rsidP="004E22B5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lastRenderedPageBreak/>
        <w:t xml:space="preserve">No suitable habitat is present for the </w:t>
      </w:r>
      <w:r w:rsidR="00532225">
        <w:rPr>
          <w:b/>
          <w:vanish/>
          <w:color w:val="0075CC"/>
          <w:sz w:val="24"/>
        </w:rPr>
        <w:t xml:space="preserve">target </w:t>
      </w:r>
      <w:r>
        <w:rPr>
          <w:b/>
          <w:vanish/>
          <w:color w:val="0075CC"/>
          <w:sz w:val="24"/>
        </w:rPr>
        <w:t>species</w:t>
      </w:r>
      <w:r w:rsidR="004E22B5">
        <w:rPr>
          <w:b/>
          <w:vanish/>
          <w:color w:val="0075CC"/>
          <w:sz w:val="24"/>
        </w:rPr>
        <w:t>.</w:t>
      </w:r>
    </w:p>
    <w:p w14:paraId="20D97E94" w14:textId="426CC911" w:rsidR="00532225" w:rsidRPr="00D936FD" w:rsidRDefault="006C7DDC" w:rsidP="00D936FD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Suitable habitat for the target species is present within the study area and a</w:t>
      </w:r>
      <w:r w:rsidR="00825F48">
        <w:rPr>
          <w:b/>
          <w:vanish/>
          <w:color w:val="0075CC"/>
          <w:sz w:val="24"/>
        </w:rPr>
        <w:t xml:space="preserve"> survey of suitable habitat, conducted during the appropriate survey window, results in the target species not being found (plants only).</w:t>
      </w:r>
    </w:p>
    <w:p w14:paraId="2BF68F49" w14:textId="3533E5DA" w:rsidR="00532225" w:rsidRDefault="00825F48" w:rsidP="00AE4619">
      <w:pPr>
        <w:pStyle w:val="ListParagraph"/>
        <w:numPr>
          <w:ilvl w:val="0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“</w:t>
      </w:r>
      <w:r w:rsidR="00402973" w:rsidRPr="00D936FD">
        <w:rPr>
          <w:b/>
          <w:vanish/>
          <w:color w:val="0075CC"/>
          <w:sz w:val="24"/>
        </w:rPr>
        <w:t>May Affect</w:t>
      </w:r>
      <w:r w:rsidR="00AE4619">
        <w:rPr>
          <w:b/>
          <w:vanish/>
          <w:color w:val="0075CC"/>
          <w:sz w:val="24"/>
        </w:rPr>
        <w:t xml:space="preserve"> </w:t>
      </w:r>
      <w:r w:rsidR="00402973" w:rsidRPr="00D936FD">
        <w:rPr>
          <w:b/>
          <w:vanish/>
          <w:color w:val="0075CC"/>
          <w:sz w:val="24"/>
        </w:rPr>
        <w:t>-</w:t>
      </w:r>
      <w:r w:rsidR="00AE4619">
        <w:rPr>
          <w:b/>
          <w:vanish/>
          <w:color w:val="0075CC"/>
          <w:sz w:val="24"/>
        </w:rPr>
        <w:t xml:space="preserve"> </w:t>
      </w:r>
      <w:r w:rsidR="00402973" w:rsidRPr="00D936FD">
        <w:rPr>
          <w:b/>
          <w:vanish/>
          <w:color w:val="0075CC"/>
          <w:sz w:val="24"/>
        </w:rPr>
        <w:t>Not Likely to Adversely Affect</w:t>
      </w:r>
      <w:r>
        <w:rPr>
          <w:b/>
          <w:vanish/>
          <w:color w:val="0075CC"/>
          <w:sz w:val="24"/>
        </w:rPr>
        <w:t>”</w:t>
      </w:r>
    </w:p>
    <w:p w14:paraId="17105A0B" w14:textId="68DEE21A" w:rsidR="00B16FF1" w:rsidRDefault="00825F48" w:rsidP="00532225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The target species or its Critical Habitat occurs within the project study area</w:t>
      </w:r>
      <w:r w:rsidR="004E22B5">
        <w:rPr>
          <w:b/>
          <w:vanish/>
          <w:color w:val="0075CC"/>
          <w:sz w:val="24"/>
        </w:rPr>
        <w:t xml:space="preserve"> </w:t>
      </w:r>
      <w:r w:rsidR="00B16FF1">
        <w:rPr>
          <w:b/>
          <w:vanish/>
          <w:color w:val="0075CC"/>
          <w:sz w:val="24"/>
        </w:rPr>
        <w:t>and</w:t>
      </w:r>
      <w:r w:rsidR="004E22B5">
        <w:rPr>
          <w:b/>
          <w:vanish/>
          <w:color w:val="0075CC"/>
          <w:sz w:val="24"/>
        </w:rPr>
        <w:t xml:space="preserve"> the effects </w:t>
      </w:r>
      <w:r w:rsidR="00B16FF1">
        <w:rPr>
          <w:b/>
          <w:vanish/>
          <w:color w:val="0075CC"/>
          <w:sz w:val="24"/>
        </w:rPr>
        <w:t xml:space="preserve">of the project </w:t>
      </w:r>
      <w:r w:rsidR="004E22B5">
        <w:rPr>
          <w:b/>
          <w:vanish/>
          <w:color w:val="0075CC"/>
          <w:sz w:val="24"/>
        </w:rPr>
        <w:t>are expected to be insignificant</w:t>
      </w:r>
      <w:r w:rsidR="00B16FF1">
        <w:rPr>
          <w:b/>
          <w:vanish/>
          <w:color w:val="0075CC"/>
          <w:sz w:val="24"/>
        </w:rPr>
        <w:t>.</w:t>
      </w:r>
    </w:p>
    <w:p w14:paraId="0327C261" w14:textId="595DFC70" w:rsidR="00AE4619" w:rsidRDefault="00B16FF1" w:rsidP="00B16FF1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Potential habitat for the target species exists in the project study area, but no individuals are found to be present during surveys (animals only).</w:t>
      </w:r>
    </w:p>
    <w:p w14:paraId="40332476" w14:textId="291D328A" w:rsidR="00B16FF1" w:rsidRPr="00D936FD" w:rsidRDefault="00B16FF1" w:rsidP="00D936FD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Effects of the action are likely to be beneficial.</w:t>
      </w:r>
    </w:p>
    <w:p w14:paraId="78385945" w14:textId="2305B6F0" w:rsidR="00AE4619" w:rsidRDefault="00B16FF1" w:rsidP="00AE4619">
      <w:pPr>
        <w:pStyle w:val="ListParagraph"/>
        <w:numPr>
          <w:ilvl w:val="0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“</w:t>
      </w:r>
      <w:r w:rsidR="00402973" w:rsidRPr="00D936FD">
        <w:rPr>
          <w:b/>
          <w:vanish/>
          <w:color w:val="0075CC"/>
          <w:sz w:val="24"/>
        </w:rPr>
        <w:t>May Affect</w:t>
      </w:r>
      <w:r w:rsidR="00AE4619">
        <w:rPr>
          <w:b/>
          <w:vanish/>
          <w:color w:val="0075CC"/>
          <w:sz w:val="24"/>
        </w:rPr>
        <w:t xml:space="preserve"> </w:t>
      </w:r>
      <w:r w:rsidR="00402973" w:rsidRPr="00D936FD">
        <w:rPr>
          <w:b/>
          <w:vanish/>
          <w:color w:val="0075CC"/>
          <w:sz w:val="24"/>
        </w:rPr>
        <w:t>-</w:t>
      </w:r>
      <w:r w:rsidR="00AE4619">
        <w:rPr>
          <w:b/>
          <w:vanish/>
          <w:color w:val="0075CC"/>
          <w:sz w:val="24"/>
        </w:rPr>
        <w:t xml:space="preserve"> </w:t>
      </w:r>
      <w:r w:rsidR="00402973" w:rsidRPr="00D936FD">
        <w:rPr>
          <w:b/>
          <w:vanish/>
          <w:color w:val="0075CC"/>
          <w:sz w:val="24"/>
        </w:rPr>
        <w:t>Likely to Adversely Affect</w:t>
      </w:r>
      <w:r>
        <w:rPr>
          <w:b/>
          <w:vanish/>
          <w:color w:val="0075CC"/>
          <w:sz w:val="24"/>
        </w:rPr>
        <w:t>”</w:t>
      </w:r>
    </w:p>
    <w:p w14:paraId="4F901FBA" w14:textId="3589B7C1" w:rsidR="00B16FF1" w:rsidRPr="00B16FF1" w:rsidRDefault="00B16FF1" w:rsidP="00B16FF1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 w:rsidRPr="00B16FF1">
        <w:rPr>
          <w:b/>
          <w:vanish/>
          <w:color w:val="0075CC"/>
          <w:sz w:val="24"/>
        </w:rPr>
        <w:t>The target species or its Critical Habitat occurs within the project study area and the proposed project may cause adverse effects to individuals of the target species or Critical Habitat.</w:t>
      </w:r>
    </w:p>
    <w:p w14:paraId="6B61DB06" w14:textId="34648118" w:rsidR="00B16FF1" w:rsidRDefault="00B16FF1" w:rsidP="00D936FD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The target species is assumed to be present and the proposed project may cause adverse effects to individuals of the species.</w:t>
      </w:r>
    </w:p>
    <w:p w14:paraId="5226952E" w14:textId="2D47C764" w:rsidR="00AE4619" w:rsidRDefault="00B16FF1" w:rsidP="00AE4619">
      <w:pPr>
        <w:pStyle w:val="ListParagraph"/>
        <w:numPr>
          <w:ilvl w:val="0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“</w:t>
      </w:r>
      <w:r w:rsidR="00402973" w:rsidRPr="00D936FD">
        <w:rPr>
          <w:b/>
          <w:vanish/>
          <w:color w:val="0075CC"/>
          <w:sz w:val="24"/>
        </w:rPr>
        <w:t>Not Required</w:t>
      </w:r>
      <w:r>
        <w:rPr>
          <w:b/>
          <w:vanish/>
          <w:color w:val="0075CC"/>
          <w:sz w:val="24"/>
        </w:rPr>
        <w:t>”</w:t>
      </w:r>
    </w:p>
    <w:p w14:paraId="775FB4EA" w14:textId="5584E1D7" w:rsidR="00B16FF1" w:rsidRDefault="00B16FF1" w:rsidP="00D936FD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The target species does not require a biological conclusion (e.g., those species that are proposed for listing or are listed as SAT).</w:t>
      </w:r>
    </w:p>
    <w:p w14:paraId="4CB46E0F" w14:textId="633D3A36" w:rsidR="004656E6" w:rsidRDefault="004656E6" w:rsidP="00AE4619">
      <w:pPr>
        <w:pStyle w:val="ListParagraph"/>
        <w:numPr>
          <w:ilvl w:val="0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“</w:t>
      </w:r>
      <w:r w:rsidR="00402973" w:rsidRPr="00D936FD">
        <w:rPr>
          <w:b/>
          <w:vanish/>
          <w:color w:val="0075CC"/>
          <w:sz w:val="24"/>
        </w:rPr>
        <w:t>Unresolved</w:t>
      </w:r>
      <w:r>
        <w:rPr>
          <w:b/>
          <w:vanish/>
          <w:color w:val="0075CC"/>
          <w:sz w:val="24"/>
        </w:rPr>
        <w:t>”</w:t>
      </w:r>
    </w:p>
    <w:p w14:paraId="18979266" w14:textId="76D6BDF6" w:rsidR="00AD467B" w:rsidRPr="00D936FD" w:rsidRDefault="004656E6" w:rsidP="00D936FD">
      <w:pPr>
        <w:pStyle w:val="ListParagraph"/>
        <w:numPr>
          <w:ilvl w:val="1"/>
          <w:numId w:val="2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If</w:t>
      </w:r>
      <w:r w:rsidR="00402973" w:rsidRPr="00D936FD">
        <w:rPr>
          <w:b/>
          <w:vanish/>
          <w:color w:val="0075CC"/>
          <w:sz w:val="24"/>
        </w:rPr>
        <w:t xml:space="preserve"> surveys </w:t>
      </w:r>
      <w:r>
        <w:rPr>
          <w:b/>
          <w:vanish/>
          <w:color w:val="0075CC"/>
          <w:sz w:val="24"/>
        </w:rPr>
        <w:t xml:space="preserve">are needed and </w:t>
      </w:r>
      <w:r w:rsidR="00402973" w:rsidRPr="00D936FD">
        <w:rPr>
          <w:b/>
          <w:vanish/>
          <w:color w:val="0075CC"/>
          <w:sz w:val="24"/>
        </w:rPr>
        <w:t xml:space="preserve">have not yet been completed </w:t>
      </w:r>
      <w:r w:rsidR="003A0A77" w:rsidRPr="00D936FD">
        <w:rPr>
          <w:b/>
          <w:vanish/>
          <w:color w:val="0075CC"/>
          <w:sz w:val="24"/>
        </w:rPr>
        <w:t xml:space="preserve">as of </w:t>
      </w:r>
      <w:r w:rsidR="00402973" w:rsidRPr="00D936FD">
        <w:rPr>
          <w:b/>
          <w:vanish/>
          <w:color w:val="0075CC"/>
          <w:sz w:val="24"/>
        </w:rPr>
        <w:t>the NRTR due date.</w:t>
      </w:r>
      <w:r w:rsidR="00AD467B" w:rsidRPr="00D936FD">
        <w:rPr>
          <w:b/>
          <w:vanish/>
          <w:color w:val="0075CC"/>
          <w:sz w:val="24"/>
        </w:rPr>
        <w:t xml:space="preserve">  </w:t>
      </w:r>
    </w:p>
    <w:p w14:paraId="3422B7BA" w14:textId="77777777" w:rsidR="00402973" w:rsidRPr="00F15125" w:rsidRDefault="00402973" w:rsidP="00402973">
      <w:pPr>
        <w:jc w:val="both"/>
        <w:rPr>
          <w:b/>
          <w:vanish/>
          <w:color w:val="0075CC"/>
          <w:sz w:val="24"/>
        </w:rPr>
      </w:pPr>
    </w:p>
    <w:p w14:paraId="32EF1A09" w14:textId="18D99E4C" w:rsidR="00402973" w:rsidRPr="00F15125" w:rsidRDefault="00402973" w:rsidP="00402973">
      <w:p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For each species listed, </w:t>
      </w:r>
      <w:r>
        <w:rPr>
          <w:b/>
          <w:vanish/>
          <w:color w:val="0075CC"/>
          <w:sz w:val="24"/>
        </w:rPr>
        <w:t>identify</w:t>
      </w:r>
      <w:r w:rsidRPr="00F15125">
        <w:rPr>
          <w:b/>
          <w:vanish/>
          <w:color w:val="0075CC"/>
          <w:sz w:val="24"/>
        </w:rPr>
        <w:t xml:space="preserve"> the optimal survey window (which can be found </w:t>
      </w:r>
      <w:r w:rsidR="001171BF">
        <w:rPr>
          <w:b/>
          <w:vanish/>
          <w:color w:val="0075CC"/>
          <w:sz w:val="24"/>
        </w:rPr>
        <w:t xml:space="preserve">on the </w:t>
      </w:r>
      <w:hyperlink r:id="rId22" w:history="1">
        <w:r w:rsidR="001171BF" w:rsidRPr="001171BF">
          <w:rPr>
            <w:rStyle w:val="Hyperlink"/>
            <w:b/>
            <w:vanish/>
            <w:sz w:val="24"/>
          </w:rPr>
          <w:t>NCDOT Connect Site</w:t>
        </w:r>
      </w:hyperlink>
      <w:r w:rsidR="00523F48">
        <w:fldChar w:fldCharType="begin"/>
      </w:r>
      <w:r w:rsidR="00585633">
        <w:rPr>
          <w:vanish/>
        </w:rPr>
        <w:instrText>HYPERLINK "https://connect.ncdot.gov/resources/Environmental/Pages/NES-Procedures-Manual.aspx"</w:instrText>
      </w:r>
      <w:r w:rsidR="00523F48">
        <w:fldChar w:fldCharType="separate"/>
      </w:r>
      <w:r w:rsidRPr="00F15125">
        <w:rPr>
          <w:rStyle w:val="Hyperlink"/>
          <w:b/>
          <w:vanish/>
          <w:sz w:val="24"/>
        </w:rPr>
        <w:t>NCDOT Connect Guidance</w:t>
      </w:r>
      <w:r w:rsidR="00523F48">
        <w:rPr>
          <w:rStyle w:val="Hyperlink"/>
          <w:b/>
          <w:vanish/>
          <w:sz w:val="24"/>
        </w:rPr>
        <w:fldChar w:fldCharType="end"/>
      </w:r>
      <w:r w:rsidRPr="00F15125">
        <w:rPr>
          <w:b/>
          <w:vanish/>
          <w:color w:val="0075CC"/>
          <w:sz w:val="24"/>
        </w:rPr>
        <w:t xml:space="preserve">).  Include scientific names in parentheses of any species listed in the biological conclusion.  </w:t>
      </w:r>
    </w:p>
    <w:p w14:paraId="19C69F57" w14:textId="77777777" w:rsidR="00402973" w:rsidRPr="00F15125" w:rsidRDefault="00402973" w:rsidP="00402973">
      <w:pPr>
        <w:jc w:val="both"/>
        <w:rPr>
          <w:b/>
          <w:vanish/>
          <w:color w:val="0075CC"/>
          <w:sz w:val="24"/>
        </w:rPr>
      </w:pPr>
    </w:p>
    <w:p w14:paraId="73DB9ECD" w14:textId="77777777" w:rsidR="00402973" w:rsidRPr="00F15125" w:rsidRDefault="00402973" w:rsidP="00402973">
      <w:p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The biological conclusion for each species will contain:  </w:t>
      </w:r>
    </w:p>
    <w:p w14:paraId="4B680247" w14:textId="27427171" w:rsidR="00402973" w:rsidRPr="00346137" w:rsidRDefault="00402973" w:rsidP="00402973">
      <w:pPr>
        <w:numPr>
          <w:ilvl w:val="0"/>
          <w:numId w:val="14"/>
        </w:num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a clear description of the suitability of observed habitats in the study area, including why they do or do not meet the requirements of the species.  Since a habitat description will not be </w:t>
      </w:r>
      <w:r w:rsidR="003A0A77">
        <w:rPr>
          <w:b/>
          <w:vanish/>
          <w:color w:val="0075CC"/>
          <w:sz w:val="24"/>
        </w:rPr>
        <w:t>included in</w:t>
      </w:r>
      <w:r w:rsidRPr="00F15125">
        <w:rPr>
          <w:b/>
          <w:vanish/>
          <w:color w:val="0075CC"/>
          <w:sz w:val="24"/>
        </w:rPr>
        <w:t xml:space="preserve"> this document</w:t>
      </w:r>
      <w:r w:rsidR="003A0A77">
        <w:rPr>
          <w:b/>
          <w:vanish/>
          <w:color w:val="0075CC"/>
          <w:sz w:val="24"/>
        </w:rPr>
        <w:t>,</w:t>
      </w:r>
      <w:r w:rsidRPr="00F15125">
        <w:rPr>
          <w:b/>
          <w:vanish/>
          <w:color w:val="0075CC"/>
          <w:sz w:val="24"/>
        </w:rPr>
        <w:t xml:space="preserve"> you may need to include </w:t>
      </w:r>
      <w:r w:rsidR="008F58DC" w:rsidRPr="00680CD8">
        <w:rPr>
          <w:b/>
          <w:vanish/>
          <w:color w:val="0075CC"/>
          <w:sz w:val="24"/>
        </w:rPr>
        <w:t xml:space="preserve">a limited </w:t>
      </w:r>
      <w:r w:rsidRPr="00680CD8">
        <w:rPr>
          <w:b/>
          <w:vanish/>
          <w:color w:val="0075CC"/>
          <w:sz w:val="24"/>
        </w:rPr>
        <w:t>portion</w:t>
      </w:r>
      <w:r w:rsidRPr="00F15125">
        <w:rPr>
          <w:b/>
          <w:vanish/>
          <w:color w:val="0075CC"/>
          <w:sz w:val="24"/>
        </w:rPr>
        <w:t xml:space="preserve"> of the habitat requirements in the biological </w:t>
      </w:r>
      <w:r w:rsidRPr="00346137">
        <w:rPr>
          <w:b/>
          <w:vanish/>
          <w:color w:val="0075CC"/>
          <w:sz w:val="24"/>
        </w:rPr>
        <w:t xml:space="preserve">conclusion to defend your biological conclusion.  Habitat requirements for each species can be found </w:t>
      </w:r>
      <w:r w:rsidR="00E2585A" w:rsidRPr="00346137">
        <w:rPr>
          <w:b/>
          <w:vanish/>
          <w:color w:val="0075CC"/>
          <w:sz w:val="24"/>
        </w:rPr>
        <w:t xml:space="preserve">on the </w:t>
      </w:r>
      <w:hyperlink r:id="rId23" w:history="1">
        <w:r w:rsidR="00E2585A" w:rsidRPr="00550276">
          <w:rPr>
            <w:rStyle w:val="Hyperlink"/>
            <w:b/>
            <w:bCs/>
            <w:vanish/>
            <w:sz w:val="24"/>
            <w:szCs w:val="24"/>
          </w:rPr>
          <w:t>NCDOT Connect Site</w:t>
        </w:r>
      </w:hyperlink>
      <w:r w:rsidRPr="00550276">
        <w:rPr>
          <w:b/>
          <w:bCs/>
          <w:vanish/>
          <w:color w:val="0075CC"/>
          <w:sz w:val="24"/>
          <w:szCs w:val="24"/>
        </w:rPr>
        <w:t xml:space="preserve">, </w:t>
      </w:r>
      <w:r w:rsidRPr="00550276">
        <w:rPr>
          <w:b/>
          <w:bCs/>
          <w:vanish/>
          <w:color w:val="0070C0"/>
          <w:sz w:val="24"/>
          <w:szCs w:val="24"/>
        </w:rPr>
        <w:t>the</w:t>
      </w:r>
      <w:r w:rsidR="00550276" w:rsidRPr="00550276">
        <w:rPr>
          <w:b/>
          <w:bCs/>
          <w:vanish/>
          <w:color w:val="0070C0"/>
          <w:sz w:val="24"/>
          <w:szCs w:val="24"/>
        </w:rPr>
        <w:t xml:space="preserve"> </w:t>
      </w:r>
      <w:hyperlink r:id="rId24" w:history="1">
        <w:r w:rsidR="00550276" w:rsidRPr="00992951">
          <w:rPr>
            <w:rStyle w:val="Hyperlink"/>
            <w:rFonts w:ascii="Times New Roman Bold" w:hAnsi="Times New Roman Bold"/>
            <w:b/>
            <w:bCs/>
            <w:vanish/>
            <w:sz w:val="24"/>
            <w:szCs w:val="24"/>
          </w:rPr>
          <w:t>USFWS website</w:t>
        </w:r>
      </w:hyperlink>
      <w:r w:rsidR="00992951" w:rsidRPr="00992951">
        <w:rPr>
          <w:rFonts w:ascii="Times New Roman Bold" w:hAnsi="Times New Roman Bold"/>
          <w:b/>
          <w:bCs/>
          <w:vanish/>
          <w:color w:val="0070C0"/>
          <w:sz w:val="24"/>
          <w:szCs w:val="24"/>
        </w:rPr>
        <w:t>,</w:t>
      </w:r>
      <w:r w:rsidR="00550276" w:rsidRPr="00992951">
        <w:rPr>
          <w:rFonts w:ascii="Times New Roman Bold" w:hAnsi="Times New Roman Bold"/>
          <w:b/>
          <w:bCs/>
          <w:vanish/>
          <w:color w:val="0070C0"/>
          <w:sz w:val="24"/>
          <w:szCs w:val="24"/>
        </w:rPr>
        <w:t xml:space="preserve"> a</w:t>
      </w:r>
      <w:r w:rsidRPr="00992951">
        <w:rPr>
          <w:rFonts w:ascii="Times New Roman Bold" w:hAnsi="Times New Roman Bold"/>
          <w:b/>
          <w:bCs/>
          <w:vanish/>
          <w:color w:val="0070C0"/>
          <w:sz w:val="24"/>
          <w:szCs w:val="24"/>
        </w:rPr>
        <w:t>nd</w:t>
      </w:r>
      <w:r w:rsidRPr="00550276">
        <w:rPr>
          <w:b/>
          <w:bCs/>
          <w:vanish/>
          <w:color w:val="0075CC"/>
          <w:sz w:val="24"/>
          <w:szCs w:val="24"/>
        </w:rPr>
        <w:t>/</w:t>
      </w:r>
      <w:r w:rsidRPr="00550276">
        <w:rPr>
          <w:b/>
          <w:bCs/>
          <w:vanish/>
          <w:color w:val="0075CC"/>
          <w:sz w:val="24"/>
        </w:rPr>
        <w:t xml:space="preserve">or </w:t>
      </w:r>
      <w:r w:rsidRPr="00346137">
        <w:rPr>
          <w:b/>
          <w:vanish/>
          <w:color w:val="0075CC"/>
          <w:sz w:val="24"/>
        </w:rPr>
        <w:t xml:space="preserve">the </w:t>
      </w:r>
      <w:hyperlink r:id="rId25" w:history="1">
        <w:r w:rsidR="000A3609" w:rsidRPr="00346137">
          <w:rPr>
            <w:rStyle w:val="Hyperlink"/>
            <w:b/>
            <w:vanish/>
            <w:sz w:val="24"/>
          </w:rPr>
          <w:t>NMFS website</w:t>
        </w:r>
      </w:hyperlink>
      <w:r w:rsidR="00EF6B5D" w:rsidRPr="00346137">
        <w:fldChar w:fldCharType="begin"/>
      </w:r>
      <w:r w:rsidR="00E2585A" w:rsidRPr="00346137">
        <w:rPr>
          <w:vanish/>
        </w:rPr>
        <w:instrText>HYPERLINK "https://www.fisheries.noaa.gov/southeast/consultations/north-carolina"</w:instrText>
      </w:r>
      <w:r w:rsidR="00EF6B5D" w:rsidRPr="00346137">
        <w:fldChar w:fldCharType="separate"/>
      </w:r>
      <w:r w:rsidR="00F16A55" w:rsidRPr="00346137">
        <w:rPr>
          <w:rStyle w:val="Hyperlink"/>
          <w:b/>
          <w:vanish/>
          <w:sz w:val="24"/>
        </w:rPr>
        <w:t>NMFS website</w:t>
      </w:r>
      <w:r w:rsidR="00EF6B5D" w:rsidRPr="00346137">
        <w:rPr>
          <w:rStyle w:val="Hyperlink"/>
          <w:b/>
          <w:vanish/>
          <w:sz w:val="24"/>
        </w:rPr>
        <w:fldChar w:fldCharType="end"/>
      </w:r>
      <w:r w:rsidRPr="00346137">
        <w:rPr>
          <w:b/>
          <w:vanish/>
          <w:color w:val="0075CC"/>
          <w:sz w:val="24"/>
        </w:rPr>
        <w:t>.</w:t>
      </w:r>
    </w:p>
    <w:p w14:paraId="702C3588" w14:textId="577A6D02" w:rsidR="00402973" w:rsidRPr="00346137" w:rsidRDefault="00402973" w:rsidP="00402973">
      <w:pPr>
        <w:numPr>
          <w:ilvl w:val="0"/>
          <w:numId w:val="14"/>
        </w:numPr>
        <w:jc w:val="both"/>
        <w:rPr>
          <w:b/>
          <w:vanish/>
          <w:color w:val="0075CC"/>
          <w:sz w:val="24"/>
        </w:rPr>
      </w:pPr>
      <w:r w:rsidRPr="00346137">
        <w:rPr>
          <w:b/>
          <w:vanish/>
          <w:color w:val="0075CC"/>
          <w:sz w:val="24"/>
        </w:rPr>
        <w:t xml:space="preserve">a description of the survey methodology used if habitat is present (date(s) of survey, personnel, </w:t>
      </w:r>
      <w:r w:rsidR="00536EEF">
        <w:rPr>
          <w:b/>
          <w:vanish/>
          <w:color w:val="0075CC"/>
          <w:sz w:val="24"/>
        </w:rPr>
        <w:t xml:space="preserve">hours spent on survey, </w:t>
      </w:r>
      <w:r w:rsidRPr="00346137">
        <w:rPr>
          <w:b/>
          <w:vanish/>
          <w:color w:val="0075CC"/>
          <w:sz w:val="24"/>
        </w:rPr>
        <w:t xml:space="preserve">visit to known occurrences, etc.). </w:t>
      </w:r>
    </w:p>
    <w:p w14:paraId="6B0E9724" w14:textId="3B0F13BA" w:rsidR="00402973" w:rsidRPr="00F15125" w:rsidRDefault="00402973" w:rsidP="00402973">
      <w:pPr>
        <w:numPr>
          <w:ilvl w:val="0"/>
          <w:numId w:val="14"/>
        </w:num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a statement of the results of the field survey if </w:t>
      </w:r>
      <w:r>
        <w:rPr>
          <w:b/>
          <w:vanish/>
          <w:color w:val="0075CC"/>
          <w:sz w:val="24"/>
        </w:rPr>
        <w:t>one was conducted.</w:t>
      </w:r>
      <w:r w:rsidRPr="00F15125">
        <w:rPr>
          <w:b/>
          <w:vanish/>
          <w:color w:val="0075CC"/>
          <w:sz w:val="24"/>
        </w:rPr>
        <w:t xml:space="preserve"> </w:t>
      </w:r>
    </w:p>
    <w:p w14:paraId="29C94048" w14:textId="2B3B9292" w:rsidR="00402973" w:rsidRPr="00F15125" w:rsidRDefault="00402973" w:rsidP="00402973">
      <w:pPr>
        <w:numPr>
          <w:ilvl w:val="0"/>
          <w:numId w:val="14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a statement</w:t>
      </w:r>
      <w:r w:rsidRPr="00F15125">
        <w:rPr>
          <w:b/>
          <w:vanish/>
          <w:color w:val="0075CC"/>
          <w:sz w:val="24"/>
        </w:rPr>
        <w:t xml:space="preserve"> </w:t>
      </w:r>
      <w:r>
        <w:rPr>
          <w:b/>
          <w:vanish/>
          <w:color w:val="0075CC"/>
          <w:sz w:val="24"/>
        </w:rPr>
        <w:t xml:space="preserve">identifying </w:t>
      </w:r>
      <w:r w:rsidR="00FA513C">
        <w:rPr>
          <w:b/>
          <w:vanish/>
          <w:color w:val="0075CC"/>
          <w:sz w:val="24"/>
        </w:rPr>
        <w:t>only when</w:t>
      </w:r>
      <w:r>
        <w:rPr>
          <w:b/>
          <w:vanish/>
          <w:color w:val="0075CC"/>
          <w:sz w:val="24"/>
        </w:rPr>
        <w:t xml:space="preserve"> </w:t>
      </w:r>
      <w:r w:rsidRPr="00F15125">
        <w:rPr>
          <w:b/>
          <w:vanish/>
          <w:color w:val="0075CC"/>
          <w:sz w:val="24"/>
        </w:rPr>
        <w:t>the species has a</w:t>
      </w:r>
      <w:r w:rsidR="00FA513C">
        <w:rPr>
          <w:b/>
          <w:vanish/>
          <w:color w:val="0075CC"/>
          <w:sz w:val="24"/>
        </w:rPr>
        <w:t>ny</w:t>
      </w:r>
      <w:r w:rsidRPr="00F15125">
        <w:rPr>
          <w:b/>
          <w:vanish/>
          <w:color w:val="0075CC"/>
          <w:sz w:val="24"/>
        </w:rPr>
        <w:t xml:space="preserve"> known records from the NHP database within 1.0 mile from the study area (include the publication date of the database used or</w:t>
      </w:r>
      <w:r>
        <w:rPr>
          <w:b/>
          <w:vanish/>
          <w:color w:val="0075CC"/>
          <w:sz w:val="24"/>
        </w:rPr>
        <w:t>,</w:t>
      </w:r>
      <w:r w:rsidRPr="00F15125">
        <w:rPr>
          <w:b/>
          <w:vanish/>
          <w:color w:val="0075CC"/>
          <w:sz w:val="24"/>
        </w:rPr>
        <w:t xml:space="preserve"> if using the NHP workroom</w:t>
      </w:r>
      <w:r>
        <w:rPr>
          <w:b/>
          <w:vanish/>
          <w:color w:val="0075CC"/>
          <w:sz w:val="24"/>
        </w:rPr>
        <w:t>, include the</w:t>
      </w:r>
      <w:r w:rsidRPr="00F15125">
        <w:rPr>
          <w:b/>
          <w:vanish/>
          <w:color w:val="0075CC"/>
          <w:sz w:val="24"/>
        </w:rPr>
        <w:t xml:space="preserve"> date it was checked).</w:t>
      </w:r>
    </w:p>
    <w:p w14:paraId="28B3DBE8" w14:textId="5B5D358C" w:rsidR="00402973" w:rsidRPr="00F15125" w:rsidRDefault="00402973" w:rsidP="00402973">
      <w:pPr>
        <w:numPr>
          <w:ilvl w:val="0"/>
          <w:numId w:val="14"/>
        </w:num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If the species is being handled by </w:t>
      </w:r>
      <w:r>
        <w:rPr>
          <w:b/>
          <w:vanish/>
          <w:color w:val="0075CC"/>
          <w:sz w:val="24"/>
        </w:rPr>
        <w:t>BSG</w:t>
      </w:r>
      <w:r w:rsidRPr="00F15125">
        <w:rPr>
          <w:b/>
          <w:vanish/>
          <w:color w:val="0075CC"/>
          <w:sz w:val="24"/>
        </w:rPr>
        <w:t xml:space="preserve"> and the surveys are not yet complete, the biological conclusion paragraph should state, “This information will be </w:t>
      </w:r>
      <w:r w:rsidRPr="00F15125">
        <w:rPr>
          <w:b/>
          <w:vanish/>
          <w:color w:val="0075CC"/>
          <w:sz w:val="24"/>
        </w:rPr>
        <w:lastRenderedPageBreak/>
        <w:t xml:space="preserve">provided by the NCDOT Biological Surveys Group (BSG)” followed by the statement identifying any nearby NHP records (see item 4 above).  If the surveys have been completed by BSG, the biological conclusion paragraph should state, “See </w:t>
      </w:r>
      <w:r w:rsidR="001171BF">
        <w:rPr>
          <w:b/>
          <w:vanish/>
          <w:color w:val="0075CC"/>
          <w:sz w:val="24"/>
        </w:rPr>
        <w:t>[</w:t>
      </w:r>
      <w:r w:rsidR="001171BF" w:rsidRPr="00346137">
        <w:rPr>
          <w:b/>
          <w:vanish/>
          <w:color w:val="0075CC"/>
          <w:sz w:val="24"/>
          <w:highlight w:val="yellow"/>
        </w:rPr>
        <w:t>insert date</w:t>
      </w:r>
      <w:r w:rsidR="001171BF">
        <w:rPr>
          <w:b/>
          <w:vanish/>
          <w:color w:val="0075CC"/>
          <w:sz w:val="24"/>
        </w:rPr>
        <w:t>] survey memo</w:t>
      </w:r>
      <w:r w:rsidR="001171BF" w:rsidRPr="00F15125">
        <w:rPr>
          <w:b/>
          <w:vanish/>
          <w:color w:val="0075CC"/>
          <w:sz w:val="24"/>
        </w:rPr>
        <w:t xml:space="preserve"> </w:t>
      </w:r>
      <w:r w:rsidRPr="00F15125">
        <w:rPr>
          <w:b/>
          <w:vanish/>
          <w:color w:val="0075CC"/>
          <w:sz w:val="24"/>
        </w:rPr>
        <w:t>for information about this species” followed by the nearby NHP record statement.</w:t>
      </w:r>
    </w:p>
    <w:p w14:paraId="26CB11AF" w14:textId="77777777" w:rsidR="00402973" w:rsidRPr="00F15125" w:rsidRDefault="00402973" w:rsidP="00402973">
      <w:pPr>
        <w:jc w:val="both"/>
        <w:rPr>
          <w:b/>
          <w:vanish/>
          <w:color w:val="0075CC"/>
          <w:sz w:val="24"/>
        </w:rPr>
      </w:pPr>
    </w:p>
    <w:p w14:paraId="57722F07" w14:textId="0DCA3A37" w:rsidR="00402973" w:rsidRPr="00F15125" w:rsidRDefault="00402973" w:rsidP="00402973">
      <w:pPr>
        <w:jc w:val="both"/>
        <w:rPr>
          <w:b/>
          <w:vanish/>
          <w:color w:val="0075CC"/>
          <w:sz w:val="24"/>
        </w:rPr>
      </w:pPr>
      <w:r w:rsidRPr="00F15125">
        <w:rPr>
          <w:b/>
          <w:vanish/>
          <w:color w:val="0075CC"/>
          <w:sz w:val="24"/>
        </w:rPr>
        <w:t xml:space="preserve">If the study area occurs within </w:t>
      </w:r>
      <w:r w:rsidR="00B07B86">
        <w:rPr>
          <w:b/>
          <w:vanish/>
          <w:color w:val="0075CC"/>
          <w:sz w:val="24"/>
        </w:rPr>
        <w:t>an area</w:t>
      </w:r>
      <w:r w:rsidR="00B07B86" w:rsidRPr="00F15125">
        <w:rPr>
          <w:b/>
          <w:vanish/>
          <w:color w:val="0075CC"/>
          <w:sz w:val="24"/>
        </w:rPr>
        <w:t xml:space="preserve"> </w:t>
      </w:r>
      <w:r w:rsidRPr="00F15125">
        <w:rPr>
          <w:b/>
          <w:vanish/>
          <w:color w:val="0075CC"/>
          <w:sz w:val="24"/>
        </w:rPr>
        <w:t xml:space="preserve">designated </w:t>
      </w:r>
      <w:r w:rsidR="00B07B86">
        <w:rPr>
          <w:b/>
          <w:vanish/>
          <w:color w:val="0075CC"/>
          <w:sz w:val="24"/>
        </w:rPr>
        <w:t xml:space="preserve">as </w:t>
      </w:r>
      <w:r w:rsidRPr="00F15125">
        <w:rPr>
          <w:b/>
          <w:vanish/>
          <w:color w:val="0075CC"/>
          <w:sz w:val="24"/>
        </w:rPr>
        <w:t xml:space="preserve">Critical Habitat for any species as described on the current USFWS </w:t>
      </w:r>
      <w:r w:rsidR="00B07B86">
        <w:rPr>
          <w:b/>
          <w:vanish/>
          <w:color w:val="0075CC"/>
          <w:sz w:val="24"/>
        </w:rPr>
        <w:t>IPaC</w:t>
      </w:r>
      <w:r w:rsidR="00B07B86" w:rsidRPr="00F15125">
        <w:rPr>
          <w:b/>
          <w:vanish/>
          <w:color w:val="0075CC"/>
          <w:sz w:val="24"/>
        </w:rPr>
        <w:t xml:space="preserve"> </w:t>
      </w:r>
      <w:r w:rsidRPr="00F15125">
        <w:rPr>
          <w:b/>
          <w:vanish/>
          <w:color w:val="0075CC"/>
          <w:sz w:val="24"/>
        </w:rPr>
        <w:t>listing, then a description of the critical habitat will be included</w:t>
      </w:r>
      <w:r w:rsidR="00B07B86">
        <w:rPr>
          <w:b/>
          <w:vanish/>
          <w:color w:val="0075CC"/>
          <w:sz w:val="24"/>
        </w:rPr>
        <w:t>,</w:t>
      </w:r>
      <w:r w:rsidRPr="00F15125">
        <w:rPr>
          <w:b/>
          <w:vanish/>
          <w:color w:val="0075CC"/>
          <w:sz w:val="24"/>
        </w:rPr>
        <w:t xml:space="preserve"> and a Biological Conclusion will be rendered as it relates to potential impacts to the Critical Habitat.</w:t>
      </w:r>
    </w:p>
    <w:p w14:paraId="5283122F" w14:textId="77777777" w:rsidR="00402973" w:rsidRDefault="00402973" w:rsidP="00402973">
      <w:pPr>
        <w:jc w:val="both"/>
        <w:rPr>
          <w:sz w:val="24"/>
        </w:rPr>
      </w:pPr>
    </w:p>
    <w:p w14:paraId="095D6B78" w14:textId="1F722507" w:rsidR="00402973" w:rsidRPr="00F15125" w:rsidRDefault="00402973">
      <w:pPr>
        <w:jc w:val="both"/>
        <w:rPr>
          <w:sz w:val="24"/>
          <w:szCs w:val="24"/>
        </w:rPr>
      </w:pPr>
      <w:r w:rsidRPr="009A363D">
        <w:rPr>
          <w:b/>
          <w:vanish/>
          <w:color w:val="FF0000"/>
          <w:sz w:val="24"/>
        </w:rPr>
        <w:t>Example Text</w:t>
      </w:r>
      <w:r w:rsidRPr="009A363D">
        <w:rPr>
          <w:vanish/>
          <w:color w:val="FF0000"/>
          <w:sz w:val="24"/>
        </w:rPr>
        <w:t xml:space="preserve">:  </w:t>
      </w:r>
      <w:r w:rsidR="00564F3F">
        <w:rPr>
          <w:sz w:val="24"/>
          <w:szCs w:val="24"/>
        </w:rPr>
        <w:t>T</w:t>
      </w:r>
      <w:r w:rsidRPr="00F15125">
        <w:rPr>
          <w:sz w:val="24"/>
          <w:szCs w:val="24"/>
        </w:rPr>
        <w:t>he United States Fish and Wildlife</w:t>
      </w:r>
      <w:r w:rsidR="00182B86">
        <w:rPr>
          <w:sz w:val="24"/>
          <w:szCs w:val="24"/>
        </w:rPr>
        <w:t xml:space="preserve"> Service</w:t>
      </w:r>
      <w:r w:rsidRPr="00F15125">
        <w:rPr>
          <w:sz w:val="24"/>
          <w:szCs w:val="24"/>
        </w:rPr>
        <w:t xml:space="preserve"> (USFWS)</w:t>
      </w:r>
      <w:r w:rsidR="008454F6">
        <w:rPr>
          <w:sz w:val="24"/>
          <w:szCs w:val="24"/>
        </w:rPr>
        <w:t xml:space="preserve"> </w:t>
      </w:r>
      <w:r w:rsidR="008454F6" w:rsidRPr="002B7FA9">
        <w:rPr>
          <w:sz w:val="24"/>
          <w:szCs w:val="24"/>
        </w:rPr>
        <w:t xml:space="preserve">and </w:t>
      </w:r>
      <w:r w:rsidR="000C2B51">
        <w:rPr>
          <w:sz w:val="24"/>
          <w:szCs w:val="24"/>
        </w:rPr>
        <w:t xml:space="preserve">the </w:t>
      </w:r>
      <w:r w:rsidR="002B7FA9" w:rsidRPr="00346137">
        <w:rPr>
          <w:sz w:val="24"/>
          <w:szCs w:val="24"/>
        </w:rPr>
        <w:t>National Oceanic and Atmospheric Administratio</w:t>
      </w:r>
      <w:r w:rsidR="002B7FA9">
        <w:rPr>
          <w:sz w:val="24"/>
          <w:szCs w:val="24"/>
        </w:rPr>
        <w:t>n</w:t>
      </w:r>
      <w:r w:rsidR="00A26602">
        <w:rPr>
          <w:sz w:val="24"/>
          <w:szCs w:val="24"/>
        </w:rPr>
        <w:t xml:space="preserve"> </w:t>
      </w:r>
      <w:r w:rsidR="002B7FA9">
        <w:rPr>
          <w:sz w:val="24"/>
          <w:szCs w:val="24"/>
        </w:rPr>
        <w:t>(</w:t>
      </w:r>
      <w:r w:rsidR="008454F6" w:rsidRPr="002B7FA9">
        <w:rPr>
          <w:sz w:val="24"/>
          <w:szCs w:val="24"/>
        </w:rPr>
        <w:t>NOAA)</w:t>
      </w:r>
      <w:r w:rsidR="009C62A1">
        <w:rPr>
          <w:sz w:val="24"/>
          <w:szCs w:val="24"/>
        </w:rPr>
        <w:t xml:space="preserve"> </w:t>
      </w:r>
      <w:r w:rsidR="009C62A1" w:rsidRPr="00346137">
        <w:rPr>
          <w:b/>
          <w:vanish/>
          <w:color w:val="0075CC"/>
          <w:sz w:val="24"/>
        </w:rPr>
        <w:t>(if applicable)</w:t>
      </w:r>
      <w:r w:rsidRPr="00346137">
        <w:rPr>
          <w:b/>
          <w:vanish/>
          <w:color w:val="0075CC"/>
          <w:sz w:val="24"/>
        </w:rPr>
        <w:t xml:space="preserve"> </w:t>
      </w:r>
      <w:r w:rsidRPr="002B7FA9">
        <w:rPr>
          <w:sz w:val="24"/>
          <w:szCs w:val="24"/>
        </w:rPr>
        <w:t>list</w:t>
      </w:r>
      <w:r w:rsidR="000C2B51">
        <w:rPr>
          <w:sz w:val="24"/>
          <w:szCs w:val="24"/>
        </w:rPr>
        <w:t>(s)</w:t>
      </w:r>
      <w:r w:rsidRPr="002B7FA9">
        <w:rPr>
          <w:sz w:val="24"/>
          <w:szCs w:val="24"/>
        </w:rPr>
        <w:t xml:space="preserve"> </w:t>
      </w:r>
      <w:r w:rsidR="00564F3F" w:rsidRPr="002B7FA9">
        <w:rPr>
          <w:sz w:val="24"/>
          <w:szCs w:val="24"/>
        </w:rPr>
        <w:t>the following</w:t>
      </w:r>
      <w:r w:rsidRPr="002B7FA9">
        <w:rPr>
          <w:sz w:val="24"/>
          <w:szCs w:val="24"/>
        </w:rPr>
        <w:t xml:space="preserve"> federally protected species</w:t>
      </w:r>
      <w:r w:rsidR="000C2B51">
        <w:rPr>
          <w:sz w:val="24"/>
          <w:szCs w:val="24"/>
        </w:rPr>
        <w:t xml:space="preserve"> under the Endangered Species Act (ESA) as potentially </w:t>
      </w:r>
      <w:r w:rsidR="00536EEF">
        <w:rPr>
          <w:sz w:val="24"/>
          <w:szCs w:val="24"/>
        </w:rPr>
        <w:t>occurring</w:t>
      </w:r>
      <w:r w:rsidR="00182B86">
        <w:rPr>
          <w:sz w:val="24"/>
          <w:szCs w:val="24"/>
        </w:rPr>
        <w:t xml:space="preserve"> within the study area</w:t>
      </w:r>
      <w:r w:rsidR="000C2B51">
        <w:rPr>
          <w:sz w:val="24"/>
          <w:szCs w:val="24"/>
        </w:rPr>
        <w:t>.</w:t>
      </w:r>
      <w:r w:rsidRPr="00F15125">
        <w:rPr>
          <w:sz w:val="24"/>
          <w:szCs w:val="24"/>
        </w:rPr>
        <w:t xml:space="preserve"> For each species, a discussion of the presence or absence of </w:t>
      </w:r>
      <w:r w:rsidR="000C2B51">
        <w:rPr>
          <w:sz w:val="24"/>
          <w:szCs w:val="24"/>
        </w:rPr>
        <w:t xml:space="preserve">suitable </w:t>
      </w:r>
      <w:r w:rsidRPr="00F15125">
        <w:rPr>
          <w:sz w:val="24"/>
          <w:szCs w:val="24"/>
        </w:rPr>
        <w:t xml:space="preserve">habitat is included along with </w:t>
      </w:r>
      <w:r w:rsidR="000C2B51">
        <w:rPr>
          <w:sz w:val="24"/>
          <w:szCs w:val="24"/>
        </w:rPr>
        <w:t>a</w:t>
      </w:r>
      <w:r w:rsidR="000C2B51" w:rsidRPr="00F15125">
        <w:rPr>
          <w:sz w:val="24"/>
          <w:szCs w:val="24"/>
        </w:rPr>
        <w:t xml:space="preserve"> </w:t>
      </w:r>
      <w:r w:rsidRPr="00F15125">
        <w:rPr>
          <w:sz w:val="24"/>
          <w:szCs w:val="24"/>
        </w:rPr>
        <w:t xml:space="preserve">Biological Conclusion rendered based on </w:t>
      </w:r>
      <w:r w:rsidR="000C2B51">
        <w:rPr>
          <w:sz w:val="24"/>
          <w:szCs w:val="24"/>
        </w:rPr>
        <w:t xml:space="preserve">the results of habitat assessments and </w:t>
      </w:r>
      <w:r w:rsidRPr="00F15125">
        <w:rPr>
          <w:sz w:val="24"/>
          <w:szCs w:val="24"/>
        </w:rPr>
        <w:t>survey</w:t>
      </w:r>
      <w:r w:rsidR="000C2B51">
        <w:rPr>
          <w:sz w:val="24"/>
          <w:szCs w:val="24"/>
        </w:rPr>
        <w:t>s</w:t>
      </w:r>
      <w:r w:rsidRPr="00F15125">
        <w:rPr>
          <w:sz w:val="24"/>
          <w:szCs w:val="24"/>
        </w:rPr>
        <w:t xml:space="preserve"> </w:t>
      </w:r>
      <w:r w:rsidR="000C2B51">
        <w:rPr>
          <w:sz w:val="24"/>
          <w:szCs w:val="24"/>
        </w:rPr>
        <w:t>conducted within</w:t>
      </w:r>
      <w:r w:rsidRPr="00F15125">
        <w:rPr>
          <w:sz w:val="24"/>
          <w:szCs w:val="24"/>
        </w:rPr>
        <w:t xml:space="preserve"> the study area. </w:t>
      </w:r>
    </w:p>
    <w:p w14:paraId="5FF09EA1" w14:textId="77777777" w:rsidR="00402973" w:rsidRPr="00F15125" w:rsidRDefault="00402973" w:rsidP="00402973">
      <w:pPr>
        <w:jc w:val="both"/>
        <w:rPr>
          <w:sz w:val="24"/>
          <w:szCs w:val="24"/>
        </w:rPr>
      </w:pPr>
    </w:p>
    <w:p w14:paraId="2D025DA2" w14:textId="0C50E969" w:rsidR="00402973" w:rsidRDefault="00402973" w:rsidP="00402973">
      <w:pPr>
        <w:pStyle w:val="CaptionTables"/>
      </w:pPr>
      <w:bookmarkStart w:id="22" w:name="_Toc494983066"/>
      <w:r>
        <w:t>Table 2.  ESA federally protected species</w:t>
      </w:r>
      <w:r w:rsidR="00204AA2">
        <w:t xml:space="preserve"> within the Study Are</w:t>
      </w:r>
      <w:r w:rsidR="00161AD6">
        <w:t>a</w:t>
      </w:r>
      <w:r w:rsidR="00752696">
        <w:t>.</w:t>
      </w:r>
      <w:r w:rsidR="00161AD6">
        <w:t xml:space="preserve"> (</w:t>
      </w:r>
      <w:proofErr w:type="spellStart"/>
      <w:r w:rsidR="00161AD6">
        <w:t>IPaC</w:t>
      </w:r>
      <w:proofErr w:type="spellEnd"/>
      <w:r w:rsidR="00161AD6">
        <w:t>: [</w:t>
      </w:r>
      <w:r w:rsidR="00161AD6" w:rsidRPr="00D936FD">
        <w:rPr>
          <w:highlight w:val="yellow"/>
        </w:rPr>
        <w:t>insert date</w:t>
      </w:r>
      <w:r w:rsidR="005637FA">
        <w:t xml:space="preserve"> </w:t>
      </w:r>
      <w:r w:rsidR="005637FA" w:rsidRPr="001D009C">
        <w:rPr>
          <w:highlight w:val="yellow"/>
        </w:rPr>
        <w:t>checked</w:t>
      </w:r>
      <w:r w:rsidR="00161AD6">
        <w:t>])</w:t>
      </w:r>
      <w:bookmarkEnd w:id="22"/>
    </w:p>
    <w:tbl>
      <w:tblPr>
        <w:tblW w:w="900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355"/>
        <w:gridCol w:w="990"/>
        <w:gridCol w:w="1530"/>
        <w:gridCol w:w="1530"/>
      </w:tblGrid>
      <w:tr w:rsidR="00402973" w14:paraId="2719A426" w14:textId="77777777" w:rsidTr="00BA472F">
        <w:trPr>
          <w:trHeight w:val="315"/>
        </w:trPr>
        <w:tc>
          <w:tcPr>
            <w:tcW w:w="2595" w:type="dxa"/>
            <w:shd w:val="clear" w:color="auto" w:fill="D9D9D9"/>
            <w:vAlign w:val="center"/>
          </w:tcPr>
          <w:p w14:paraId="4ECECCD8" w14:textId="77777777" w:rsidR="00402973" w:rsidRDefault="00402973" w:rsidP="00BA4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Scientific Name</w:t>
            </w:r>
          </w:p>
        </w:tc>
        <w:tc>
          <w:tcPr>
            <w:tcW w:w="2355" w:type="dxa"/>
            <w:shd w:val="clear" w:color="auto" w:fill="D9D9D9"/>
            <w:vAlign w:val="center"/>
          </w:tcPr>
          <w:p w14:paraId="6E954EC3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Common Name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70FB75F0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</w:p>
          <w:p w14:paraId="79E875FD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6036A36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Habitat</w:t>
            </w:r>
          </w:p>
          <w:p w14:paraId="2C0E8AD6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4F0F8D3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Biological</w:t>
            </w:r>
          </w:p>
          <w:p w14:paraId="6B86A29F" w14:textId="77777777" w:rsidR="00402973" w:rsidRDefault="00402973" w:rsidP="00BA4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402973" w14:paraId="14626123" w14:textId="77777777" w:rsidTr="00BA472F">
        <w:trPr>
          <w:trHeight w:val="315"/>
          <w:hidden/>
        </w:trPr>
        <w:tc>
          <w:tcPr>
            <w:tcW w:w="2595" w:type="dxa"/>
            <w:vAlign w:val="center"/>
          </w:tcPr>
          <w:p w14:paraId="1DBB1F59" w14:textId="77777777" w:rsidR="00402973" w:rsidRPr="006C7D5F" w:rsidRDefault="00402973" w:rsidP="00BA472F">
            <w:pPr>
              <w:ind w:left="120"/>
              <w:rPr>
                <w:rStyle w:val="Emphasis"/>
                <w:vanish/>
                <w:color w:val="0070C0"/>
                <w:sz w:val="24"/>
              </w:rPr>
            </w:pPr>
            <w:r w:rsidRPr="006C7D5F">
              <w:rPr>
                <w:rStyle w:val="Emphasis"/>
                <w:vanish/>
                <w:color w:val="0070C0"/>
                <w:sz w:val="24"/>
              </w:rPr>
              <w:t>Scientific name</w:t>
            </w:r>
          </w:p>
        </w:tc>
        <w:tc>
          <w:tcPr>
            <w:tcW w:w="2355" w:type="dxa"/>
            <w:vAlign w:val="center"/>
          </w:tcPr>
          <w:p w14:paraId="2EAE4F22" w14:textId="77777777" w:rsidR="00402973" w:rsidRPr="006C7D5F" w:rsidRDefault="00402973" w:rsidP="00BA472F">
            <w:pPr>
              <w:pStyle w:val="EndnoteText"/>
              <w:spacing w:line="240" w:lineRule="auto"/>
              <w:ind w:left="75"/>
              <w:jc w:val="center"/>
              <w:rPr>
                <w:vanish/>
                <w:color w:val="0070C0"/>
              </w:rPr>
            </w:pPr>
            <w:r w:rsidRPr="006C7D5F">
              <w:rPr>
                <w:vanish/>
                <w:color w:val="0070C0"/>
              </w:rPr>
              <w:t>common name</w:t>
            </w:r>
          </w:p>
        </w:tc>
        <w:tc>
          <w:tcPr>
            <w:tcW w:w="990" w:type="dxa"/>
            <w:vAlign w:val="center"/>
          </w:tcPr>
          <w:p w14:paraId="701E8EDC" w14:textId="77777777" w:rsidR="00402973" w:rsidRPr="006C7D5F" w:rsidRDefault="00402973" w:rsidP="00BA472F">
            <w:pPr>
              <w:pStyle w:val="EndnoteText"/>
              <w:spacing w:line="240" w:lineRule="auto"/>
              <w:jc w:val="center"/>
              <w:rPr>
                <w:vanish/>
                <w:color w:val="0070C0"/>
              </w:rPr>
            </w:pPr>
            <w:r w:rsidRPr="006C7D5F">
              <w:rPr>
                <w:vanish/>
                <w:color w:val="0070C0"/>
              </w:rPr>
              <w:t>T</w:t>
            </w:r>
          </w:p>
        </w:tc>
        <w:tc>
          <w:tcPr>
            <w:tcW w:w="1530" w:type="dxa"/>
            <w:vAlign w:val="center"/>
          </w:tcPr>
          <w:p w14:paraId="5F5B8103" w14:textId="77777777" w:rsidR="00402973" w:rsidRPr="006C7D5F" w:rsidRDefault="00402973" w:rsidP="00BA472F">
            <w:pPr>
              <w:pStyle w:val="EndnoteText"/>
              <w:spacing w:line="240" w:lineRule="auto"/>
              <w:jc w:val="center"/>
              <w:rPr>
                <w:vanish/>
                <w:color w:val="0070C0"/>
              </w:rPr>
            </w:pPr>
            <w:r w:rsidRPr="006C7D5F">
              <w:rPr>
                <w:vanish/>
                <w:color w:val="0070C0"/>
              </w:rPr>
              <w:t>Yes</w:t>
            </w:r>
          </w:p>
        </w:tc>
        <w:tc>
          <w:tcPr>
            <w:tcW w:w="1530" w:type="dxa"/>
            <w:vAlign w:val="center"/>
          </w:tcPr>
          <w:p w14:paraId="547129EE" w14:textId="77777777" w:rsidR="00402973" w:rsidRPr="006C7D5F" w:rsidRDefault="00402973" w:rsidP="00BA472F">
            <w:pPr>
              <w:pStyle w:val="EndnoteText"/>
              <w:spacing w:line="240" w:lineRule="auto"/>
              <w:jc w:val="center"/>
              <w:rPr>
                <w:vanish/>
                <w:color w:val="0070C0"/>
              </w:rPr>
            </w:pPr>
            <w:r w:rsidRPr="006C7D5F">
              <w:rPr>
                <w:vanish/>
                <w:color w:val="0070C0"/>
              </w:rPr>
              <w:t>No Effect</w:t>
            </w:r>
          </w:p>
        </w:tc>
      </w:tr>
      <w:tr w:rsidR="00402973" w14:paraId="48290FEE" w14:textId="77777777" w:rsidTr="00BA472F">
        <w:trPr>
          <w:trHeight w:val="315"/>
          <w:hidden/>
        </w:trPr>
        <w:tc>
          <w:tcPr>
            <w:tcW w:w="2595" w:type="dxa"/>
            <w:vAlign w:val="center"/>
          </w:tcPr>
          <w:p w14:paraId="1D352EBE" w14:textId="77777777" w:rsidR="00402973" w:rsidRDefault="00402973" w:rsidP="00BA472F">
            <w:pPr>
              <w:ind w:left="120"/>
              <w:rPr>
                <w:rStyle w:val="Emphasis"/>
                <w:sz w:val="24"/>
              </w:rPr>
            </w:pPr>
            <w:r w:rsidRPr="00E74692">
              <w:rPr>
                <w:rStyle w:val="Emphasis"/>
                <w:vanish/>
                <w:color w:val="0070C0"/>
                <w:sz w:val="24"/>
              </w:rPr>
              <w:t>Scientific name</w:t>
            </w:r>
          </w:p>
        </w:tc>
        <w:tc>
          <w:tcPr>
            <w:tcW w:w="2355" w:type="dxa"/>
            <w:vAlign w:val="center"/>
          </w:tcPr>
          <w:p w14:paraId="1C4EFD40" w14:textId="77777777" w:rsidR="00402973" w:rsidRDefault="00402973" w:rsidP="00BA472F">
            <w:pPr>
              <w:pStyle w:val="EndnoteText"/>
              <w:spacing w:line="240" w:lineRule="auto"/>
              <w:ind w:left="75"/>
              <w:jc w:val="center"/>
              <w:rPr>
                <w:color w:val="000000"/>
              </w:rPr>
            </w:pPr>
            <w:r w:rsidRPr="00E74692">
              <w:rPr>
                <w:vanish/>
                <w:color w:val="0070C0"/>
              </w:rPr>
              <w:t>common name</w:t>
            </w:r>
          </w:p>
        </w:tc>
        <w:tc>
          <w:tcPr>
            <w:tcW w:w="990" w:type="dxa"/>
            <w:vAlign w:val="center"/>
          </w:tcPr>
          <w:p w14:paraId="1D564C01" w14:textId="77777777" w:rsidR="00402973" w:rsidRDefault="00402973" w:rsidP="00BA472F">
            <w:pPr>
              <w:pStyle w:val="EndnoteText"/>
              <w:spacing w:line="240" w:lineRule="auto"/>
              <w:jc w:val="center"/>
            </w:pPr>
            <w:r>
              <w:rPr>
                <w:vanish/>
                <w:color w:val="0070C0"/>
              </w:rPr>
              <w:t>E</w:t>
            </w:r>
          </w:p>
        </w:tc>
        <w:tc>
          <w:tcPr>
            <w:tcW w:w="1530" w:type="dxa"/>
            <w:vAlign w:val="center"/>
          </w:tcPr>
          <w:p w14:paraId="12AE8E58" w14:textId="77777777" w:rsidR="00402973" w:rsidRDefault="00402973" w:rsidP="00BA472F">
            <w:pPr>
              <w:pStyle w:val="EndnoteText"/>
              <w:spacing w:line="240" w:lineRule="auto"/>
              <w:jc w:val="center"/>
            </w:pPr>
            <w:r>
              <w:rPr>
                <w:vanish/>
                <w:color w:val="0070C0"/>
              </w:rPr>
              <w:t>Undetermined</w:t>
            </w:r>
          </w:p>
        </w:tc>
        <w:tc>
          <w:tcPr>
            <w:tcW w:w="1530" w:type="dxa"/>
            <w:vAlign w:val="center"/>
          </w:tcPr>
          <w:p w14:paraId="4D97807D" w14:textId="77777777" w:rsidR="00402973" w:rsidRDefault="00402973" w:rsidP="00BA472F">
            <w:pPr>
              <w:pStyle w:val="EndnoteText"/>
              <w:spacing w:line="240" w:lineRule="auto"/>
              <w:jc w:val="center"/>
            </w:pPr>
            <w:r>
              <w:rPr>
                <w:vanish/>
                <w:color w:val="0070C0"/>
              </w:rPr>
              <w:t>Unresolved</w:t>
            </w:r>
          </w:p>
        </w:tc>
      </w:tr>
      <w:tr w:rsidR="005A42B5" w14:paraId="0098D089" w14:textId="77777777" w:rsidTr="00BA472F">
        <w:trPr>
          <w:trHeight w:val="315"/>
        </w:trPr>
        <w:tc>
          <w:tcPr>
            <w:tcW w:w="2595" w:type="dxa"/>
            <w:vAlign w:val="center"/>
          </w:tcPr>
          <w:p w14:paraId="6A54F31A" w14:textId="77777777" w:rsidR="005A42B5" w:rsidRDefault="005A42B5" w:rsidP="005A42B5">
            <w:pPr>
              <w:ind w:left="120"/>
              <w:rPr>
                <w:rStyle w:val="Emphasis"/>
                <w:sz w:val="24"/>
              </w:rPr>
            </w:pPr>
          </w:p>
        </w:tc>
        <w:tc>
          <w:tcPr>
            <w:tcW w:w="2355" w:type="dxa"/>
            <w:vAlign w:val="center"/>
          </w:tcPr>
          <w:p w14:paraId="57FF1DE3" w14:textId="77777777" w:rsidR="005A42B5" w:rsidRDefault="005A42B5" w:rsidP="005A42B5">
            <w:pPr>
              <w:pStyle w:val="EndnoteText"/>
              <w:spacing w:line="240" w:lineRule="auto"/>
              <w:ind w:left="75"/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12A6773" w14:textId="77777777" w:rsidR="005A42B5" w:rsidRDefault="005A42B5" w:rsidP="005A42B5">
            <w:pPr>
              <w:pStyle w:val="EndnoteText"/>
              <w:spacing w:line="240" w:lineRule="auto"/>
              <w:jc w:val="center"/>
            </w:pPr>
          </w:p>
        </w:tc>
        <w:tc>
          <w:tcPr>
            <w:tcW w:w="1530" w:type="dxa"/>
            <w:vAlign w:val="center"/>
          </w:tcPr>
          <w:p w14:paraId="02CFACC1" w14:textId="77777777" w:rsidR="005A42B5" w:rsidRDefault="005A42B5" w:rsidP="005A42B5">
            <w:pPr>
              <w:pStyle w:val="EndnoteText"/>
              <w:spacing w:line="240" w:lineRule="auto"/>
              <w:jc w:val="center"/>
            </w:pPr>
          </w:p>
        </w:tc>
        <w:tc>
          <w:tcPr>
            <w:tcW w:w="1530" w:type="dxa"/>
            <w:vAlign w:val="center"/>
          </w:tcPr>
          <w:p w14:paraId="742312E5" w14:textId="77777777" w:rsidR="005A42B5" w:rsidRDefault="005A42B5" w:rsidP="005A42B5">
            <w:pPr>
              <w:pStyle w:val="EndnoteText"/>
              <w:spacing w:line="240" w:lineRule="auto"/>
              <w:jc w:val="center"/>
            </w:pPr>
          </w:p>
        </w:tc>
      </w:tr>
    </w:tbl>
    <w:p w14:paraId="6122EA64" w14:textId="77777777" w:rsidR="00161AD6" w:rsidRDefault="00161AD6" w:rsidP="00161AD6">
      <w:pPr>
        <w:tabs>
          <w:tab w:val="left" w:pos="1080"/>
        </w:tabs>
      </w:pPr>
      <w:proofErr w:type="spellStart"/>
      <w:r>
        <w:t>IPaC</w:t>
      </w:r>
      <w:proofErr w:type="spellEnd"/>
      <w:r>
        <w:t xml:space="preserve"> - Information for Planning and Consultation</w:t>
      </w:r>
    </w:p>
    <w:p w14:paraId="440F04B1" w14:textId="44C3FD3B" w:rsidR="00161AD6" w:rsidRDefault="00402973" w:rsidP="00402973">
      <w:pPr>
        <w:tabs>
          <w:tab w:val="left" w:pos="1080"/>
        </w:tabs>
        <w:rPr>
          <w:vanish/>
          <w:color w:val="0075CC"/>
        </w:rPr>
      </w:pPr>
      <w:r w:rsidRPr="00CD4DD8">
        <w:rPr>
          <w:vanish/>
          <w:color w:val="0075CC"/>
        </w:rPr>
        <w:t>(only include the abbreviations below that are used in the table)</w:t>
      </w:r>
    </w:p>
    <w:p w14:paraId="6CF4B648" w14:textId="3730D606" w:rsidR="00402973" w:rsidRDefault="00402973" w:rsidP="00D936FD">
      <w:pPr>
        <w:tabs>
          <w:tab w:val="left" w:pos="1080"/>
        </w:tabs>
      </w:pPr>
      <w:r>
        <w:t xml:space="preserve">E </w:t>
      </w:r>
      <w:r w:rsidR="00161AD6">
        <w:t xml:space="preserve">- </w:t>
      </w:r>
      <w:r>
        <w:t>Endangered</w:t>
      </w:r>
      <w:r w:rsidR="00161AD6">
        <w:t xml:space="preserve">; </w:t>
      </w:r>
      <w:r w:rsidR="006141AB">
        <w:t xml:space="preserve">P </w:t>
      </w:r>
      <w:r w:rsidR="00161AD6">
        <w:t>–</w:t>
      </w:r>
      <w:r w:rsidR="006141AB">
        <w:t xml:space="preserve"> Proposed</w:t>
      </w:r>
      <w:r w:rsidR="00161AD6">
        <w:t xml:space="preserve">; </w:t>
      </w:r>
      <w:r>
        <w:t xml:space="preserve">T </w:t>
      </w:r>
      <w:r w:rsidR="00161AD6">
        <w:t>–</w:t>
      </w:r>
      <w:r>
        <w:t xml:space="preserve"> Threatened</w:t>
      </w:r>
      <w:r w:rsidR="00161AD6">
        <w:t xml:space="preserve">; </w:t>
      </w:r>
      <w:r w:rsidR="00597C12">
        <w:t>SAT</w:t>
      </w:r>
      <w:r>
        <w:t xml:space="preserve"> - </w:t>
      </w:r>
      <w:r w:rsidR="00597C12">
        <w:t>Similarity of Appearance (Threatened)</w:t>
      </w:r>
      <w:r>
        <w:t xml:space="preserve"> </w:t>
      </w:r>
    </w:p>
    <w:p w14:paraId="0301EB96" w14:textId="678F7879" w:rsidR="00402973" w:rsidRDefault="00402973" w:rsidP="00402973">
      <w:r>
        <w:t>MA-NLAA - May Affect</w:t>
      </w:r>
      <w:r w:rsidR="00161AD6">
        <w:t xml:space="preserve">, </w:t>
      </w:r>
      <w:r>
        <w:t>Not Likely to Adversely Affect</w:t>
      </w:r>
    </w:p>
    <w:p w14:paraId="7BB77DAE" w14:textId="060DA110" w:rsidR="00402973" w:rsidRDefault="00402973" w:rsidP="00402973">
      <w:r>
        <w:t>MA-LAA - May Affect</w:t>
      </w:r>
      <w:r w:rsidR="00161AD6">
        <w:t xml:space="preserve">, </w:t>
      </w:r>
      <w:r>
        <w:t>Likely to Adversely Affect</w:t>
      </w:r>
    </w:p>
    <w:p w14:paraId="495D7226" w14:textId="77777777" w:rsidR="00402973" w:rsidRDefault="00402973" w:rsidP="00402973">
      <w:r>
        <w:t>NE - No Effect</w:t>
      </w:r>
    </w:p>
    <w:p w14:paraId="59F22B3F" w14:textId="77777777" w:rsidR="00402973" w:rsidRDefault="00402973" w:rsidP="00402973"/>
    <w:p w14:paraId="3A71F437" w14:textId="77777777" w:rsidR="00402973" w:rsidRPr="007E5710" w:rsidRDefault="00402973" w:rsidP="00402973">
      <w:pPr>
        <w:jc w:val="both"/>
        <w:rPr>
          <w:b/>
          <w:vanish/>
          <w:color w:val="FF0000"/>
          <w:sz w:val="24"/>
          <w:szCs w:val="24"/>
        </w:rPr>
      </w:pPr>
      <w:r w:rsidRPr="007E5710">
        <w:rPr>
          <w:b/>
          <w:vanish/>
          <w:color w:val="FF0000"/>
          <w:sz w:val="24"/>
          <w:szCs w:val="24"/>
        </w:rPr>
        <w:t>Example Text:</w:t>
      </w:r>
    </w:p>
    <w:p w14:paraId="40B2C423" w14:textId="77777777" w:rsidR="00402973" w:rsidRDefault="00402973" w:rsidP="00402973">
      <w:pPr>
        <w:jc w:val="both"/>
      </w:pPr>
      <w:r w:rsidRPr="00CD4DD8">
        <w:rPr>
          <w:sz w:val="24"/>
          <w:szCs w:val="24"/>
        </w:rPr>
        <w:t>[</w:t>
      </w:r>
      <w:r w:rsidRPr="00CD4DD8">
        <w:rPr>
          <w:b/>
          <w:sz w:val="24"/>
          <w:szCs w:val="24"/>
          <w:highlight w:val="yellow"/>
        </w:rPr>
        <w:t>Insert c</w:t>
      </w:r>
      <w:r w:rsidRPr="007E5710">
        <w:rPr>
          <w:b/>
          <w:sz w:val="24"/>
          <w:szCs w:val="24"/>
          <w:highlight w:val="yellow"/>
        </w:rPr>
        <w:t>ommon</w:t>
      </w:r>
      <w:r w:rsidRPr="007E5710">
        <w:rPr>
          <w:b/>
          <w:sz w:val="24"/>
          <w:highlight w:val="yellow"/>
        </w:rPr>
        <w:t xml:space="preserve"> name</w:t>
      </w:r>
      <w:r>
        <w:rPr>
          <w:b/>
          <w:sz w:val="24"/>
        </w:rPr>
        <w:t>]</w:t>
      </w:r>
    </w:p>
    <w:p w14:paraId="251B4A9C" w14:textId="77777777" w:rsidR="00402973" w:rsidRDefault="00402973" w:rsidP="00402973">
      <w:pPr>
        <w:jc w:val="both"/>
        <w:rPr>
          <w:sz w:val="24"/>
          <w:szCs w:val="24"/>
        </w:rPr>
      </w:pPr>
      <w:r w:rsidRPr="005D5828">
        <w:rPr>
          <w:sz w:val="24"/>
          <w:szCs w:val="24"/>
        </w:rPr>
        <w:t xml:space="preserve">USFWS optimal survey window: </w:t>
      </w:r>
      <w:r>
        <w:rPr>
          <w:sz w:val="24"/>
          <w:szCs w:val="24"/>
        </w:rPr>
        <w:t>[</w:t>
      </w:r>
      <w:r w:rsidRPr="007E5710">
        <w:rPr>
          <w:sz w:val="24"/>
          <w:szCs w:val="24"/>
          <w:highlight w:val="yellow"/>
        </w:rPr>
        <w:t>insert optimal survey window(s)</w:t>
      </w:r>
      <w:r>
        <w:rPr>
          <w:sz w:val="24"/>
          <w:szCs w:val="24"/>
        </w:rPr>
        <w:t>]</w:t>
      </w:r>
    </w:p>
    <w:p w14:paraId="2309F89F" w14:textId="77777777" w:rsidR="00402973" w:rsidRPr="000378FA" w:rsidRDefault="00402973" w:rsidP="00402973">
      <w:pPr>
        <w:ind w:firstLine="720"/>
        <w:jc w:val="both"/>
        <w:rPr>
          <w:sz w:val="24"/>
        </w:rPr>
      </w:pPr>
    </w:p>
    <w:p w14:paraId="5093BD35" w14:textId="77777777" w:rsidR="00402973" w:rsidRDefault="00402973" w:rsidP="00402973">
      <w:pPr>
        <w:jc w:val="both"/>
        <w:rPr>
          <w:sz w:val="24"/>
        </w:rPr>
      </w:pPr>
      <w:r>
        <w:rPr>
          <w:sz w:val="24"/>
        </w:rPr>
        <w:t>Biological Conclusion: [</w:t>
      </w:r>
      <w:r w:rsidRPr="007E5710">
        <w:rPr>
          <w:sz w:val="24"/>
          <w:highlight w:val="yellow"/>
        </w:rPr>
        <w:t>insert Biological Conclusion</w:t>
      </w:r>
      <w:r>
        <w:rPr>
          <w:sz w:val="24"/>
        </w:rPr>
        <w:t>]</w:t>
      </w:r>
    </w:p>
    <w:p w14:paraId="4ECE851A" w14:textId="7407951A" w:rsidR="00402973" w:rsidRDefault="00402973" w:rsidP="00402973">
      <w:pPr>
        <w:ind w:left="720"/>
        <w:jc w:val="both"/>
        <w:rPr>
          <w:sz w:val="24"/>
        </w:rPr>
      </w:pPr>
      <w:r>
        <w:rPr>
          <w:sz w:val="24"/>
        </w:rPr>
        <w:t>[</w:t>
      </w:r>
      <w:r w:rsidRPr="007E5710">
        <w:rPr>
          <w:sz w:val="24"/>
          <w:highlight w:val="yellow"/>
        </w:rPr>
        <w:t>Discussion</w:t>
      </w:r>
      <w:r w:rsidR="00AA35D9">
        <w:rPr>
          <w:sz w:val="24"/>
          <w:highlight w:val="yellow"/>
        </w:rPr>
        <w:t xml:space="preserve"> and description</w:t>
      </w:r>
      <w:r w:rsidRPr="007E5710">
        <w:rPr>
          <w:sz w:val="24"/>
          <w:highlight w:val="yellow"/>
        </w:rPr>
        <w:t xml:space="preserve"> of presence </w:t>
      </w:r>
      <w:r w:rsidR="00AA35D9">
        <w:rPr>
          <w:sz w:val="24"/>
          <w:highlight w:val="yellow"/>
        </w:rPr>
        <w:t>(</w:t>
      </w:r>
      <w:r w:rsidRPr="007E5710">
        <w:rPr>
          <w:sz w:val="24"/>
          <w:highlight w:val="yellow"/>
        </w:rPr>
        <w:t>or absence</w:t>
      </w:r>
      <w:r w:rsidR="00AA35D9">
        <w:rPr>
          <w:sz w:val="24"/>
          <w:highlight w:val="yellow"/>
        </w:rPr>
        <w:t>)</w:t>
      </w:r>
      <w:r w:rsidRPr="007E5710">
        <w:rPr>
          <w:sz w:val="24"/>
          <w:highlight w:val="yellow"/>
        </w:rPr>
        <w:t xml:space="preserve"> of </w:t>
      </w:r>
      <w:r w:rsidR="00AA35D9">
        <w:rPr>
          <w:sz w:val="24"/>
          <w:highlight w:val="yellow"/>
        </w:rPr>
        <w:t xml:space="preserve">suitable </w:t>
      </w:r>
      <w:r w:rsidRPr="007E5710">
        <w:rPr>
          <w:sz w:val="24"/>
          <w:highlight w:val="yellow"/>
        </w:rPr>
        <w:t xml:space="preserve">habitat and whether species was identified in the study area (unless </w:t>
      </w:r>
      <w:r w:rsidR="00382F2D">
        <w:rPr>
          <w:sz w:val="24"/>
          <w:highlight w:val="yellow"/>
        </w:rPr>
        <w:t>BSG</w:t>
      </w:r>
      <w:r w:rsidRPr="007E5710">
        <w:rPr>
          <w:sz w:val="24"/>
          <w:highlight w:val="yellow"/>
        </w:rPr>
        <w:t xml:space="preserve"> is handling this species).</w:t>
      </w:r>
      <w:r>
        <w:rPr>
          <w:sz w:val="24"/>
        </w:rPr>
        <w:t>] A review of NHP records on or updated [</w:t>
      </w:r>
      <w:r w:rsidRPr="00CD4DD8">
        <w:rPr>
          <w:sz w:val="24"/>
          <w:highlight w:val="yellow"/>
        </w:rPr>
        <w:t>insert appropriate date</w:t>
      </w:r>
      <w:r>
        <w:rPr>
          <w:sz w:val="24"/>
        </w:rPr>
        <w:t>] indicates [</w:t>
      </w:r>
      <w:r w:rsidRPr="00CD4DD8">
        <w:rPr>
          <w:sz w:val="24"/>
          <w:highlight w:val="yellow"/>
        </w:rPr>
        <w:t>amount</w:t>
      </w:r>
      <w:r>
        <w:rPr>
          <w:sz w:val="24"/>
        </w:rPr>
        <w:t xml:space="preserve">] known occurrences within 1.0 mile of the study area.  </w:t>
      </w:r>
    </w:p>
    <w:p w14:paraId="63D51108" w14:textId="77777777" w:rsidR="00402973" w:rsidRDefault="00402973" w:rsidP="00402973">
      <w:pPr>
        <w:ind w:firstLine="720"/>
        <w:jc w:val="both"/>
        <w:rPr>
          <w:sz w:val="24"/>
        </w:rPr>
      </w:pPr>
    </w:p>
    <w:p w14:paraId="7FFB50E5" w14:textId="77777777" w:rsidR="00402973" w:rsidRDefault="00402973" w:rsidP="00402973">
      <w:pPr>
        <w:pStyle w:val="Heading2"/>
        <w:jc w:val="both"/>
        <w:rPr>
          <w:b/>
        </w:rPr>
      </w:pPr>
      <w:bookmarkStart w:id="23" w:name="_Toc494983218"/>
      <w:r>
        <w:rPr>
          <w:b/>
        </w:rPr>
        <w:t>4.2  Bald and Golden Eagle Protection Act</w:t>
      </w:r>
      <w:bookmarkEnd w:id="23"/>
    </w:p>
    <w:p w14:paraId="675B5E18" w14:textId="27DACA42" w:rsidR="00402973" w:rsidRPr="009A363D" w:rsidRDefault="00402973" w:rsidP="00402973">
      <w:pPr>
        <w:jc w:val="both"/>
        <w:rPr>
          <w:vanish/>
          <w:color w:val="0075CC"/>
          <w:sz w:val="24"/>
        </w:rPr>
      </w:pPr>
      <w:r>
        <w:rPr>
          <w:b/>
          <w:vanish/>
          <w:color w:val="0075CC"/>
          <w:sz w:val="24"/>
          <w:u w:val="single"/>
        </w:rPr>
        <w:t>GUIDANCE</w:t>
      </w:r>
      <w:r w:rsidRPr="006C7D5F">
        <w:rPr>
          <w:b/>
          <w:vanish/>
          <w:color w:val="0075CC"/>
          <w:sz w:val="24"/>
        </w:rPr>
        <w:t>:</w:t>
      </w:r>
      <w:r>
        <w:rPr>
          <w:vanish/>
          <w:color w:val="0075CC"/>
          <w:sz w:val="24"/>
        </w:rPr>
        <w:t xml:space="preserve">  </w:t>
      </w:r>
      <w:r w:rsidRPr="00AA04D0">
        <w:rPr>
          <w:b/>
          <w:vanish/>
          <w:color w:val="0075CC"/>
          <w:sz w:val="24"/>
        </w:rPr>
        <w:t xml:space="preserve">  </w:t>
      </w:r>
      <w:r w:rsidRPr="006C7D5F">
        <w:rPr>
          <w:b/>
          <w:vanish/>
          <w:color w:val="0075CC"/>
          <w:sz w:val="24"/>
        </w:rPr>
        <w:t>Please refer to</w:t>
      </w:r>
      <w:r w:rsidRPr="009A363D">
        <w:rPr>
          <w:b/>
          <w:vanish/>
          <w:color w:val="0075CC"/>
          <w:sz w:val="24"/>
        </w:rPr>
        <w:t xml:space="preserve"> the</w:t>
      </w:r>
      <w:r w:rsidR="006E6663">
        <w:rPr>
          <w:b/>
          <w:vanish/>
          <w:color w:val="0075CC"/>
          <w:sz w:val="24"/>
        </w:rPr>
        <w:t xml:space="preserve"> </w:t>
      </w:r>
      <w:r w:rsidR="006E6663" w:rsidRPr="00680CD8">
        <w:rPr>
          <w:b/>
          <w:vanish/>
          <w:color w:val="0075CC"/>
          <w:sz w:val="24"/>
        </w:rPr>
        <w:t xml:space="preserve">Bald Eagle Survey </w:t>
      </w:r>
      <w:r w:rsidR="0070370F">
        <w:rPr>
          <w:b/>
          <w:vanish/>
          <w:color w:val="0075CC"/>
          <w:sz w:val="24"/>
        </w:rPr>
        <w:t>P</w:t>
      </w:r>
      <w:r w:rsidR="006E6663" w:rsidRPr="00680CD8">
        <w:rPr>
          <w:b/>
          <w:vanish/>
          <w:color w:val="0075CC"/>
          <w:sz w:val="24"/>
        </w:rPr>
        <w:t xml:space="preserve">rotocols on the </w:t>
      </w:r>
      <w:hyperlink r:id="rId26" w:history="1">
        <w:r w:rsidR="006E6663" w:rsidRPr="00680CD8">
          <w:rPr>
            <w:rStyle w:val="Hyperlink"/>
            <w:b/>
            <w:vanish/>
            <w:sz w:val="24"/>
          </w:rPr>
          <w:t>NCDOT Connect site</w:t>
        </w:r>
      </w:hyperlink>
      <w:r w:rsidR="006E6663" w:rsidRPr="00680CD8">
        <w:rPr>
          <w:b/>
          <w:vanish/>
          <w:color w:val="0075CC"/>
          <w:sz w:val="24"/>
        </w:rPr>
        <w:t>.</w:t>
      </w:r>
      <w:r w:rsidR="006E6663">
        <w:rPr>
          <w:b/>
          <w:vanish/>
          <w:color w:val="0075CC"/>
          <w:sz w:val="24"/>
        </w:rPr>
        <w:t xml:space="preserve">  </w:t>
      </w:r>
      <w:r w:rsidRPr="009A363D">
        <w:rPr>
          <w:b/>
          <w:vanish/>
          <w:color w:val="0075CC"/>
          <w:sz w:val="24"/>
        </w:rPr>
        <w:t xml:space="preserve">Habitat </w:t>
      </w:r>
      <w:r w:rsidRPr="006859EB">
        <w:rPr>
          <w:b/>
          <w:vanish/>
          <w:color w:val="0075CC"/>
          <w:sz w:val="24"/>
        </w:rPr>
        <w:t>assessments and survey results will then be described in</w:t>
      </w:r>
      <w:r w:rsidR="001D009C" w:rsidRPr="006859EB">
        <w:rPr>
          <w:b/>
          <w:vanish/>
          <w:color w:val="0075CC"/>
          <w:sz w:val="24"/>
        </w:rPr>
        <w:t xml:space="preserve"> a</w:t>
      </w:r>
      <w:r w:rsidRPr="006859EB">
        <w:rPr>
          <w:b/>
          <w:vanish/>
          <w:color w:val="0075CC"/>
          <w:sz w:val="24"/>
        </w:rPr>
        <w:t xml:space="preserve"> similar fashion as Section </w:t>
      </w:r>
      <w:r w:rsidR="00135ED6" w:rsidRPr="006859EB">
        <w:rPr>
          <w:b/>
          <w:vanish/>
          <w:color w:val="0075CC"/>
          <w:sz w:val="24"/>
        </w:rPr>
        <w:t>4.1</w:t>
      </w:r>
      <w:r w:rsidRPr="006859EB">
        <w:rPr>
          <w:b/>
          <w:vanish/>
          <w:color w:val="0075CC"/>
          <w:sz w:val="24"/>
        </w:rPr>
        <w:t>. However, no biological conclusion will be rendered.</w:t>
      </w:r>
      <w:r w:rsidRPr="009A363D">
        <w:rPr>
          <w:b/>
          <w:vanish/>
          <w:color w:val="0075CC"/>
          <w:sz w:val="24"/>
        </w:rPr>
        <w:t xml:space="preserve">  </w:t>
      </w:r>
      <w:r w:rsidRPr="009A363D">
        <w:rPr>
          <w:b/>
          <w:vanish/>
          <w:color w:val="0075CC"/>
          <w:sz w:val="24"/>
        </w:rPr>
        <w:lastRenderedPageBreak/>
        <w:t>Include a statement of a review of the NHP database</w:t>
      </w:r>
      <w:r w:rsidR="00536EEF">
        <w:rPr>
          <w:b/>
          <w:vanish/>
          <w:color w:val="0075CC"/>
          <w:sz w:val="24"/>
        </w:rPr>
        <w:t xml:space="preserve"> for known occurrences within 1.13 miles of the project study area</w:t>
      </w:r>
      <w:r w:rsidRPr="009A363D">
        <w:rPr>
          <w:b/>
          <w:vanish/>
          <w:color w:val="0075CC"/>
          <w:sz w:val="24"/>
        </w:rPr>
        <w:t>.</w:t>
      </w:r>
    </w:p>
    <w:p w14:paraId="3735B721" w14:textId="77777777" w:rsidR="00402973" w:rsidRDefault="00402973" w:rsidP="00402973">
      <w:pPr>
        <w:jc w:val="both"/>
        <w:rPr>
          <w:sz w:val="24"/>
        </w:rPr>
      </w:pPr>
    </w:p>
    <w:p w14:paraId="22BF42DC" w14:textId="240C9A5E" w:rsidR="00402973" w:rsidRPr="00D01D18" w:rsidRDefault="00402973" w:rsidP="00402973">
      <w:pPr>
        <w:pStyle w:val="PlainText"/>
        <w:spacing w:line="240" w:lineRule="auto"/>
        <w:rPr>
          <w:szCs w:val="24"/>
        </w:rPr>
      </w:pPr>
      <w:r w:rsidRPr="009A363D">
        <w:rPr>
          <w:b/>
          <w:vanish/>
          <w:color w:val="FF0000"/>
        </w:rPr>
        <w:t>Example Text</w:t>
      </w:r>
      <w:r w:rsidRPr="009A363D">
        <w:rPr>
          <w:vanish/>
          <w:color w:val="FF0000"/>
        </w:rPr>
        <w:t>:</w:t>
      </w:r>
      <w:r w:rsidRPr="009A363D">
        <w:rPr>
          <w:vanish/>
        </w:rPr>
        <w:t xml:space="preserve">  </w:t>
      </w:r>
      <w:r w:rsidR="006F2E7B">
        <w:t>The</w:t>
      </w:r>
      <w:r>
        <w:t xml:space="preserve"> Bald and Golden Eagle Protection Act</w:t>
      </w:r>
      <w:r w:rsidR="006F2E7B">
        <w:t xml:space="preserve"> is</w:t>
      </w:r>
      <w:r>
        <w:t xml:space="preserve"> enforced by the USFWS.</w:t>
      </w:r>
      <w:r w:rsidR="006F2E7B">
        <w:t xml:space="preserve">  Golden eagles do not nest in North Carolina.</w:t>
      </w:r>
      <w:r>
        <w:t xml:space="preserve">  Habitat for the bald eagle primarily consists of mature </w:t>
      </w:r>
      <w:r w:rsidRPr="00D01D18">
        <w:rPr>
          <w:szCs w:val="24"/>
        </w:rPr>
        <w:t xml:space="preserve">forests in proximity to large bodies of open water for foraging.  Large dominant trees are utilized for nesting sites, typically within 1.0 mile of open water.  </w:t>
      </w:r>
    </w:p>
    <w:p w14:paraId="1E74AB8B" w14:textId="77777777" w:rsidR="00402973" w:rsidRPr="00D01D18" w:rsidRDefault="00402973" w:rsidP="00D01D18">
      <w:pPr>
        <w:pStyle w:val="PlainText"/>
        <w:spacing w:line="240" w:lineRule="auto"/>
        <w:rPr>
          <w:szCs w:val="24"/>
        </w:rPr>
      </w:pPr>
    </w:p>
    <w:p w14:paraId="7CE5C11E" w14:textId="39171853" w:rsidR="00402973" w:rsidRPr="00D01D18" w:rsidRDefault="00402973" w:rsidP="00D01D18">
      <w:pPr>
        <w:jc w:val="both"/>
        <w:rPr>
          <w:sz w:val="24"/>
          <w:szCs w:val="24"/>
        </w:rPr>
      </w:pPr>
      <w:r w:rsidRPr="00D01D18">
        <w:rPr>
          <w:sz w:val="24"/>
          <w:szCs w:val="24"/>
        </w:rPr>
        <w:t>A desktop-GIS assessment of the project study area, as well as the area within a 1.</w:t>
      </w:r>
      <w:r w:rsidR="0070370F">
        <w:rPr>
          <w:sz w:val="24"/>
          <w:szCs w:val="24"/>
        </w:rPr>
        <w:t>13</w:t>
      </w:r>
      <w:r w:rsidRPr="00D01D18">
        <w:rPr>
          <w:sz w:val="24"/>
          <w:szCs w:val="24"/>
        </w:rPr>
        <w:noBreakHyphen/>
        <w:t>mile radius of the project limits, was performed on [</w:t>
      </w:r>
      <w:r w:rsidRPr="00D01D18">
        <w:rPr>
          <w:sz w:val="24"/>
          <w:szCs w:val="24"/>
          <w:highlight w:val="yellow"/>
        </w:rPr>
        <w:t>insert date</w:t>
      </w:r>
      <w:r w:rsidRPr="00D01D18">
        <w:rPr>
          <w:sz w:val="24"/>
          <w:szCs w:val="24"/>
        </w:rPr>
        <w:t>] using [</w:t>
      </w:r>
      <w:r w:rsidRPr="00D01D18">
        <w:rPr>
          <w:sz w:val="24"/>
          <w:szCs w:val="24"/>
          <w:highlight w:val="yellow"/>
        </w:rPr>
        <w:t>insert date if known</w:t>
      </w:r>
      <w:r w:rsidRPr="00D01D18">
        <w:rPr>
          <w:sz w:val="24"/>
          <w:szCs w:val="24"/>
        </w:rPr>
        <w:t xml:space="preserve">] color aerials.  No water bodies large enough or sufficiently open to be considered potential feeding sources were identified.  Since foraging habitat </w:t>
      </w:r>
      <w:r w:rsidR="00382F2D">
        <w:rPr>
          <w:sz w:val="24"/>
          <w:szCs w:val="24"/>
        </w:rPr>
        <w:t xml:space="preserve">was not found </w:t>
      </w:r>
      <w:r w:rsidRPr="00D01D18">
        <w:rPr>
          <w:sz w:val="24"/>
          <w:szCs w:val="24"/>
        </w:rPr>
        <w:t xml:space="preserve">within the review area, a survey of the project study area and the area within 660 feet of the project limits was not conducted.  Additionally, a review of the </w:t>
      </w:r>
      <w:r w:rsidR="004B7DC7">
        <w:rPr>
          <w:sz w:val="24"/>
          <w:szCs w:val="24"/>
        </w:rPr>
        <w:t>North Carolina Natural Heritage Program (</w:t>
      </w:r>
      <w:r w:rsidRPr="00D01D18">
        <w:rPr>
          <w:sz w:val="24"/>
          <w:szCs w:val="24"/>
        </w:rPr>
        <w:t>NHP</w:t>
      </w:r>
      <w:r w:rsidR="004B7DC7">
        <w:rPr>
          <w:sz w:val="24"/>
          <w:szCs w:val="24"/>
        </w:rPr>
        <w:t>)</w:t>
      </w:r>
      <w:r w:rsidRPr="00D01D18">
        <w:rPr>
          <w:sz w:val="24"/>
          <w:szCs w:val="24"/>
        </w:rPr>
        <w:t xml:space="preserve"> database on [</w:t>
      </w:r>
      <w:r w:rsidRPr="00D01D18">
        <w:rPr>
          <w:sz w:val="24"/>
          <w:szCs w:val="24"/>
          <w:highlight w:val="yellow"/>
        </w:rPr>
        <w:t>insert date</w:t>
      </w:r>
      <w:r w:rsidRPr="00D01D18">
        <w:rPr>
          <w:sz w:val="24"/>
          <w:szCs w:val="24"/>
        </w:rPr>
        <w:t>] revealed no known occurrences of this species within 1.</w:t>
      </w:r>
      <w:r w:rsidR="00F5773B">
        <w:rPr>
          <w:sz w:val="24"/>
          <w:szCs w:val="24"/>
        </w:rPr>
        <w:t>13</w:t>
      </w:r>
      <w:r w:rsidR="00F5773B" w:rsidRPr="00D01D18">
        <w:rPr>
          <w:sz w:val="24"/>
          <w:szCs w:val="24"/>
        </w:rPr>
        <w:t xml:space="preserve"> </w:t>
      </w:r>
      <w:r w:rsidRPr="00D01D18">
        <w:rPr>
          <w:sz w:val="24"/>
          <w:szCs w:val="24"/>
        </w:rPr>
        <w:t>mile</w:t>
      </w:r>
      <w:r w:rsidR="00F5773B">
        <w:rPr>
          <w:sz w:val="24"/>
          <w:szCs w:val="24"/>
        </w:rPr>
        <w:t>s</w:t>
      </w:r>
      <w:r w:rsidRPr="00D01D18">
        <w:rPr>
          <w:sz w:val="24"/>
          <w:szCs w:val="24"/>
        </w:rPr>
        <w:t xml:space="preserve"> of the project study area. </w:t>
      </w:r>
    </w:p>
    <w:p w14:paraId="152EA2FF" w14:textId="77777777" w:rsidR="00402973" w:rsidRPr="00D01D18" w:rsidRDefault="00402973">
      <w:pPr>
        <w:rPr>
          <w:sz w:val="24"/>
          <w:szCs w:val="24"/>
        </w:rPr>
      </w:pPr>
    </w:p>
    <w:p w14:paraId="392FD74B" w14:textId="77777777" w:rsidR="00402973" w:rsidRDefault="00402973" w:rsidP="00402973">
      <w:pPr>
        <w:pStyle w:val="Heading2"/>
        <w:rPr>
          <w:b/>
        </w:rPr>
      </w:pPr>
      <w:bookmarkStart w:id="24" w:name="_Toc494983219"/>
      <w:r>
        <w:rPr>
          <w:b/>
        </w:rPr>
        <w:t>4.3  Essential Fish Habitat</w:t>
      </w:r>
      <w:bookmarkEnd w:id="24"/>
    </w:p>
    <w:p w14:paraId="7B633D19" w14:textId="77777777" w:rsidR="00402973" w:rsidRPr="00AA04D0" w:rsidRDefault="00402973" w:rsidP="00402973">
      <w:pPr>
        <w:jc w:val="both"/>
        <w:rPr>
          <w:b/>
          <w:vanish/>
          <w:color w:val="0070C0"/>
          <w:sz w:val="24"/>
          <w:szCs w:val="24"/>
        </w:rPr>
      </w:pPr>
      <w:r>
        <w:rPr>
          <w:b/>
          <w:vanish/>
          <w:color w:val="0070C0"/>
          <w:sz w:val="24"/>
          <w:szCs w:val="24"/>
          <w:u w:val="single"/>
        </w:rPr>
        <w:t>GUIDANCE</w:t>
      </w:r>
      <w:r w:rsidRPr="006C7D5F">
        <w:rPr>
          <w:b/>
          <w:vanish/>
          <w:color w:val="0070C0"/>
          <w:sz w:val="24"/>
          <w:szCs w:val="24"/>
        </w:rPr>
        <w:t>:</w:t>
      </w:r>
      <w:r>
        <w:rPr>
          <w:b/>
          <w:vanish/>
          <w:color w:val="0070C0"/>
          <w:sz w:val="24"/>
          <w:szCs w:val="24"/>
        </w:rPr>
        <w:t xml:space="preserve">  </w:t>
      </w:r>
      <w:r w:rsidRPr="006C7D5F">
        <w:rPr>
          <w:b/>
          <w:vanish/>
          <w:color w:val="0070C0"/>
          <w:sz w:val="24"/>
          <w:szCs w:val="24"/>
        </w:rPr>
        <w:t>This section is only required for projects in Divisions 1-3.</w:t>
      </w:r>
      <w:r w:rsidRPr="00AA04D0">
        <w:rPr>
          <w:b/>
          <w:vanish/>
          <w:color w:val="0070C0"/>
          <w:sz w:val="24"/>
          <w:szCs w:val="24"/>
        </w:rPr>
        <w:t xml:space="preserve">  </w:t>
      </w:r>
      <w:r w:rsidRPr="006C7D5F">
        <w:rPr>
          <w:b/>
          <w:vanish/>
          <w:color w:val="0070C0"/>
          <w:sz w:val="24"/>
          <w:szCs w:val="24"/>
        </w:rPr>
        <w:t xml:space="preserve">This section will identify the occurrence of any National Marine Fisheries Service (NMFS) designated Essential Fish Habitat </w:t>
      </w:r>
      <w:r>
        <w:rPr>
          <w:b/>
          <w:vanish/>
          <w:color w:val="0070C0"/>
          <w:sz w:val="24"/>
          <w:szCs w:val="24"/>
        </w:rPr>
        <w:t xml:space="preserve">(EFH) </w:t>
      </w:r>
      <w:r w:rsidRPr="00AA04D0">
        <w:rPr>
          <w:b/>
          <w:vanish/>
          <w:color w:val="0070C0"/>
          <w:sz w:val="24"/>
          <w:szCs w:val="24"/>
        </w:rPr>
        <w:t xml:space="preserve">in the study area.  </w:t>
      </w:r>
    </w:p>
    <w:p w14:paraId="292BD4A8" w14:textId="6B202318" w:rsidR="00402973" w:rsidRPr="00D936FD" w:rsidRDefault="00402973" w:rsidP="00402973">
      <w:pPr>
        <w:numPr>
          <w:ilvl w:val="0"/>
          <w:numId w:val="20"/>
        </w:numPr>
        <w:rPr>
          <w:b/>
          <w:vanish/>
          <w:color w:val="0070C0"/>
          <w:sz w:val="24"/>
          <w:szCs w:val="24"/>
        </w:rPr>
      </w:pPr>
      <w:r w:rsidRPr="009E3F5D">
        <w:rPr>
          <w:b/>
          <w:vanish/>
          <w:color w:val="0070C0"/>
          <w:sz w:val="24"/>
          <w:szCs w:val="24"/>
        </w:rPr>
        <w:t>Information can be found at</w:t>
      </w:r>
      <w:r>
        <w:rPr>
          <w:b/>
          <w:vanish/>
          <w:color w:val="0070C0"/>
          <w:sz w:val="24"/>
          <w:szCs w:val="24"/>
        </w:rPr>
        <w:t xml:space="preserve">: </w:t>
      </w:r>
      <w:hyperlink r:id="rId27" w:history="1">
        <w:r w:rsidR="00F5773B" w:rsidRPr="00F5773B">
          <w:rPr>
            <w:rStyle w:val="Hyperlink"/>
            <w:b/>
            <w:vanish/>
            <w:sz w:val="24"/>
            <w:szCs w:val="24"/>
          </w:rPr>
          <w:t>https://www.habitat.noaa.gov/apps/efhmapper/</w:t>
        </w:r>
      </w:hyperlink>
    </w:p>
    <w:p w14:paraId="63C129DF" w14:textId="0E0C6CA2" w:rsidR="00F5773B" w:rsidRPr="00ED2D9C" w:rsidRDefault="00F5773B" w:rsidP="00D936FD">
      <w:pPr>
        <w:numPr>
          <w:ilvl w:val="1"/>
          <w:numId w:val="20"/>
        </w:numPr>
        <w:rPr>
          <w:rFonts w:ascii="Times New Roman Bold" w:hAnsi="Times New Roman Bold"/>
          <w:b/>
          <w:vanish/>
          <w:color w:val="0070C0"/>
          <w:sz w:val="24"/>
          <w:szCs w:val="24"/>
        </w:rPr>
      </w:pPr>
      <w:r w:rsidRPr="00ED2D9C">
        <w:rPr>
          <w:rFonts w:ascii="Times New Roman Bold" w:hAnsi="Times New Roman Bold"/>
          <w:b/>
          <w:vanish/>
          <w:color w:val="0070C0"/>
          <w:sz w:val="24"/>
          <w:szCs w:val="24"/>
        </w:rPr>
        <w:t xml:space="preserve">GIS Data can be found at: </w:t>
      </w:r>
      <w:hyperlink r:id="rId28" w:history="1">
        <w:r w:rsidRPr="00ED2D9C">
          <w:rPr>
            <w:rStyle w:val="Hyperlink"/>
            <w:rFonts w:ascii="Times New Roman Bold" w:hAnsi="Times New Roman Bold"/>
            <w:b/>
            <w:vanish/>
            <w:sz w:val="24"/>
            <w:szCs w:val="24"/>
          </w:rPr>
          <w:t>https://www.habitat.noaa.gov/application/efhinventory/index.html</w:t>
        </w:r>
      </w:hyperlink>
    </w:p>
    <w:p w14:paraId="1189EC27" w14:textId="4AEF4924" w:rsidR="00402973" w:rsidRPr="009E3F5D" w:rsidRDefault="00402973" w:rsidP="00402973">
      <w:pPr>
        <w:numPr>
          <w:ilvl w:val="0"/>
          <w:numId w:val="15"/>
        </w:numPr>
        <w:jc w:val="both"/>
        <w:rPr>
          <w:b/>
          <w:vanish/>
          <w:color w:val="0070C0"/>
          <w:sz w:val="24"/>
          <w:szCs w:val="24"/>
        </w:rPr>
      </w:pPr>
      <w:r w:rsidRPr="009E3F5D">
        <w:rPr>
          <w:b/>
          <w:vanish/>
          <w:color w:val="0070C0"/>
          <w:sz w:val="24"/>
          <w:szCs w:val="24"/>
        </w:rPr>
        <w:t>If EFH</w:t>
      </w:r>
      <w:r>
        <w:rPr>
          <w:b/>
          <w:vanish/>
          <w:color w:val="0070C0"/>
          <w:sz w:val="24"/>
          <w:szCs w:val="24"/>
        </w:rPr>
        <w:t xml:space="preserve"> is</w:t>
      </w:r>
      <w:r w:rsidRPr="009E3F5D">
        <w:rPr>
          <w:b/>
          <w:vanish/>
          <w:color w:val="0070C0"/>
          <w:sz w:val="24"/>
          <w:szCs w:val="24"/>
        </w:rPr>
        <w:t xml:space="preserve"> in your study area</w:t>
      </w:r>
      <w:r w:rsidR="00F5773B">
        <w:rPr>
          <w:b/>
          <w:vanish/>
          <w:color w:val="0070C0"/>
          <w:sz w:val="24"/>
          <w:szCs w:val="24"/>
        </w:rPr>
        <w:t>, then</w:t>
      </w:r>
      <w:r w:rsidRPr="009E3F5D">
        <w:rPr>
          <w:b/>
          <w:vanish/>
          <w:color w:val="0070C0"/>
          <w:sz w:val="24"/>
          <w:szCs w:val="24"/>
        </w:rPr>
        <w:t xml:space="preserve"> a table will be included with the following columns</w:t>
      </w:r>
      <w:r>
        <w:rPr>
          <w:b/>
          <w:vanish/>
          <w:color w:val="0070C0"/>
          <w:sz w:val="24"/>
          <w:szCs w:val="24"/>
        </w:rPr>
        <w:t>:</w:t>
      </w:r>
      <w:r w:rsidRPr="009E3F5D">
        <w:rPr>
          <w:b/>
          <w:vanish/>
          <w:color w:val="0070C0"/>
          <w:sz w:val="24"/>
          <w:szCs w:val="24"/>
        </w:rPr>
        <w:t xml:space="preserve"> species and life stage.  </w:t>
      </w:r>
    </w:p>
    <w:p w14:paraId="733553B4" w14:textId="77777777" w:rsidR="00402973" w:rsidRPr="009E3F5D" w:rsidRDefault="00402973" w:rsidP="00402973">
      <w:pPr>
        <w:numPr>
          <w:ilvl w:val="0"/>
          <w:numId w:val="15"/>
        </w:numPr>
        <w:jc w:val="both"/>
        <w:rPr>
          <w:b/>
          <w:vanish/>
          <w:color w:val="0070C0"/>
          <w:sz w:val="24"/>
          <w:szCs w:val="24"/>
        </w:rPr>
      </w:pPr>
      <w:r w:rsidRPr="009E3F5D">
        <w:rPr>
          <w:b/>
          <w:vanish/>
          <w:color w:val="0070C0"/>
          <w:sz w:val="24"/>
          <w:szCs w:val="24"/>
        </w:rPr>
        <w:t xml:space="preserve">Species will be provided as common name only.  </w:t>
      </w:r>
    </w:p>
    <w:p w14:paraId="5FD921CA" w14:textId="7CEA766F" w:rsidR="00402973" w:rsidRPr="009E3F5D" w:rsidRDefault="00402973" w:rsidP="00402973">
      <w:pPr>
        <w:numPr>
          <w:ilvl w:val="0"/>
          <w:numId w:val="15"/>
        </w:numPr>
        <w:jc w:val="both"/>
        <w:rPr>
          <w:b/>
          <w:vanish/>
          <w:color w:val="0070C0"/>
          <w:sz w:val="24"/>
          <w:szCs w:val="24"/>
        </w:rPr>
      </w:pPr>
      <w:r w:rsidRPr="009E3F5D">
        <w:rPr>
          <w:b/>
          <w:vanish/>
          <w:color w:val="0070C0"/>
          <w:sz w:val="24"/>
          <w:szCs w:val="24"/>
        </w:rPr>
        <w:t>Life stages which occur will be categorized as Egg, Larva, Juvenile</w:t>
      </w:r>
      <w:r w:rsidR="00F5773B">
        <w:rPr>
          <w:b/>
          <w:vanish/>
          <w:color w:val="0070C0"/>
          <w:sz w:val="24"/>
          <w:szCs w:val="24"/>
        </w:rPr>
        <w:t>,</w:t>
      </w:r>
      <w:r w:rsidRPr="009E3F5D">
        <w:rPr>
          <w:b/>
          <w:vanish/>
          <w:color w:val="0070C0"/>
          <w:sz w:val="24"/>
          <w:szCs w:val="24"/>
        </w:rPr>
        <w:t xml:space="preserve"> or Adult.  </w:t>
      </w:r>
    </w:p>
    <w:p w14:paraId="27F236E6" w14:textId="77777777" w:rsidR="00402973" w:rsidRPr="009E3F5D" w:rsidRDefault="00402973" w:rsidP="00402973">
      <w:pPr>
        <w:numPr>
          <w:ilvl w:val="0"/>
          <w:numId w:val="15"/>
        </w:numPr>
        <w:jc w:val="both"/>
        <w:rPr>
          <w:b/>
          <w:vanish/>
          <w:color w:val="0070C0"/>
          <w:sz w:val="24"/>
          <w:szCs w:val="24"/>
        </w:rPr>
      </w:pPr>
      <w:r w:rsidRPr="009E3F5D">
        <w:rPr>
          <w:b/>
          <w:vanish/>
          <w:color w:val="0070C0"/>
          <w:sz w:val="24"/>
          <w:szCs w:val="24"/>
        </w:rPr>
        <w:t xml:space="preserve">Data for Table </w:t>
      </w:r>
      <w:r w:rsidR="00135ED6">
        <w:rPr>
          <w:b/>
          <w:vanish/>
          <w:color w:val="0070C0"/>
          <w:sz w:val="24"/>
          <w:szCs w:val="24"/>
        </w:rPr>
        <w:t>3</w:t>
      </w:r>
      <w:r w:rsidRPr="009E3F5D">
        <w:rPr>
          <w:b/>
          <w:vanish/>
          <w:color w:val="0070C0"/>
          <w:sz w:val="24"/>
          <w:szCs w:val="24"/>
        </w:rPr>
        <w:t xml:space="preserve"> are provided by NMFS for each designated EFH.  </w:t>
      </w:r>
    </w:p>
    <w:p w14:paraId="1230DA58" w14:textId="77777777" w:rsidR="00402973" w:rsidRPr="009E3F5D" w:rsidRDefault="00402973" w:rsidP="00402973">
      <w:pPr>
        <w:numPr>
          <w:ilvl w:val="0"/>
          <w:numId w:val="15"/>
        </w:numPr>
        <w:jc w:val="both"/>
        <w:rPr>
          <w:b/>
          <w:vanish/>
          <w:color w:val="0070C0"/>
          <w:sz w:val="24"/>
          <w:szCs w:val="24"/>
        </w:rPr>
      </w:pPr>
      <w:r w:rsidRPr="009E3F5D">
        <w:rPr>
          <w:b/>
          <w:vanish/>
          <w:color w:val="0070C0"/>
          <w:sz w:val="24"/>
          <w:szCs w:val="24"/>
        </w:rPr>
        <w:t xml:space="preserve">Text following Table </w:t>
      </w:r>
      <w:r w:rsidR="00135ED6">
        <w:rPr>
          <w:b/>
          <w:vanish/>
          <w:color w:val="0070C0"/>
          <w:sz w:val="24"/>
          <w:szCs w:val="24"/>
        </w:rPr>
        <w:t>3</w:t>
      </w:r>
      <w:r w:rsidRPr="009E3F5D">
        <w:rPr>
          <w:b/>
          <w:vanish/>
          <w:color w:val="0070C0"/>
          <w:sz w:val="24"/>
          <w:szCs w:val="24"/>
        </w:rPr>
        <w:t xml:space="preserve"> will describe the potential impacts to the designated EFH which may occur as a result of project construction.  </w:t>
      </w:r>
    </w:p>
    <w:p w14:paraId="77350BB3" w14:textId="77777777" w:rsidR="00402973" w:rsidRPr="009E3F5D" w:rsidRDefault="00402973" w:rsidP="00402973">
      <w:pPr>
        <w:numPr>
          <w:ilvl w:val="0"/>
          <w:numId w:val="15"/>
        </w:numPr>
        <w:jc w:val="both"/>
        <w:rPr>
          <w:b/>
          <w:vanish/>
          <w:color w:val="0070C0"/>
          <w:sz w:val="24"/>
          <w:szCs w:val="24"/>
        </w:rPr>
      </w:pPr>
      <w:r w:rsidRPr="009E3F5D">
        <w:rPr>
          <w:b/>
          <w:vanish/>
          <w:color w:val="0070C0"/>
          <w:sz w:val="24"/>
          <w:szCs w:val="24"/>
        </w:rPr>
        <w:t>If no designated Essential Fish Habitat occurs in the study area, include a definitive statement to that effect.</w:t>
      </w:r>
    </w:p>
    <w:p w14:paraId="490ED8E6" w14:textId="77777777" w:rsidR="00402973" w:rsidRPr="00A04541" w:rsidRDefault="00402973" w:rsidP="00402973">
      <w:pPr>
        <w:jc w:val="both"/>
        <w:rPr>
          <w:b/>
          <w:sz w:val="24"/>
          <w:szCs w:val="24"/>
        </w:rPr>
      </w:pPr>
    </w:p>
    <w:p w14:paraId="59A3C798" w14:textId="58D5BE39" w:rsidR="00402973" w:rsidRDefault="00402973" w:rsidP="00402973">
      <w:pPr>
        <w:jc w:val="both"/>
        <w:rPr>
          <w:sz w:val="24"/>
        </w:rPr>
      </w:pPr>
      <w:r w:rsidRPr="009E3F5D">
        <w:rPr>
          <w:b/>
          <w:vanish/>
          <w:color w:val="FF0000"/>
          <w:sz w:val="24"/>
        </w:rPr>
        <w:t>Example Text</w:t>
      </w:r>
      <w:r w:rsidRPr="009E3F5D">
        <w:rPr>
          <w:vanish/>
          <w:color w:val="FF0000"/>
          <w:sz w:val="24"/>
        </w:rPr>
        <w:t>:</w:t>
      </w:r>
      <w:r w:rsidRPr="009E3F5D">
        <w:rPr>
          <w:vanish/>
          <w:sz w:val="24"/>
        </w:rPr>
        <w:t xml:space="preserve"> </w:t>
      </w:r>
      <w:r>
        <w:rPr>
          <w:sz w:val="24"/>
        </w:rPr>
        <w:t>The National Marine Fisheries Service (NMFS) has identified [</w:t>
      </w:r>
      <w:r w:rsidRPr="008F499B">
        <w:rPr>
          <w:sz w:val="24"/>
          <w:highlight w:val="yellow"/>
        </w:rPr>
        <w:t>insert stream name</w:t>
      </w:r>
      <w:r>
        <w:rPr>
          <w:sz w:val="24"/>
        </w:rPr>
        <w:t xml:space="preserve">] as an Essential Fish Habitat.  Table </w:t>
      </w:r>
      <w:r w:rsidR="00135ED6">
        <w:rPr>
          <w:sz w:val="24"/>
        </w:rPr>
        <w:t>3</w:t>
      </w:r>
      <w:r>
        <w:rPr>
          <w:sz w:val="24"/>
        </w:rPr>
        <w:t xml:space="preserve"> lists the fish species that may occur in the study area that are managed by NMFS</w:t>
      </w:r>
      <w:r w:rsidR="00F5773B">
        <w:rPr>
          <w:sz w:val="24"/>
        </w:rPr>
        <w:t>;</w:t>
      </w:r>
      <w:r>
        <w:rPr>
          <w:sz w:val="24"/>
        </w:rPr>
        <w:t xml:space="preserve"> including the life stages which are reported to occur.</w:t>
      </w:r>
    </w:p>
    <w:p w14:paraId="7B2CFC77" w14:textId="77777777" w:rsidR="00402973" w:rsidRDefault="00402973" w:rsidP="00402973">
      <w:pPr>
        <w:rPr>
          <w:sz w:val="24"/>
        </w:rPr>
      </w:pPr>
    </w:p>
    <w:p w14:paraId="07DE50CD" w14:textId="1AEF69E0" w:rsidR="00402973" w:rsidRDefault="00402973" w:rsidP="00402973">
      <w:pPr>
        <w:pStyle w:val="CaptionTables"/>
      </w:pPr>
      <w:bookmarkStart w:id="25" w:name="_Toc494983067"/>
      <w:r>
        <w:t xml:space="preserve">Table </w:t>
      </w:r>
      <w:r w:rsidR="00135ED6">
        <w:t>3</w:t>
      </w:r>
      <w:r>
        <w:t xml:space="preserve">.  Managed fish species reported to occur in the </w:t>
      </w:r>
      <w:bookmarkEnd w:id="25"/>
      <w:r w:rsidR="00752696">
        <w:t>Study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80"/>
      </w:tblGrid>
      <w:tr w:rsidR="00402973" w14:paraId="4E39B7A5" w14:textId="77777777" w:rsidTr="00BA472F">
        <w:tc>
          <w:tcPr>
            <w:tcW w:w="4068" w:type="dxa"/>
            <w:shd w:val="clear" w:color="auto" w:fill="D9D9D9"/>
            <w:vAlign w:val="center"/>
          </w:tcPr>
          <w:p w14:paraId="76CE8DC7" w14:textId="77777777" w:rsidR="00402973" w:rsidRDefault="00402973" w:rsidP="00BA4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Species</w:t>
            </w:r>
          </w:p>
        </w:tc>
        <w:tc>
          <w:tcPr>
            <w:tcW w:w="4680" w:type="dxa"/>
            <w:shd w:val="clear" w:color="auto" w:fill="D9D9D9"/>
            <w:vAlign w:val="center"/>
          </w:tcPr>
          <w:p w14:paraId="6D220C2B" w14:textId="77777777" w:rsidR="00402973" w:rsidRDefault="00402973" w:rsidP="00BA4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Life Stage</w:t>
            </w:r>
          </w:p>
        </w:tc>
      </w:tr>
      <w:tr w:rsidR="00402973" w14:paraId="2D0DC698" w14:textId="77777777" w:rsidTr="00BA472F">
        <w:trPr>
          <w:hidden/>
        </w:trPr>
        <w:tc>
          <w:tcPr>
            <w:tcW w:w="4068" w:type="dxa"/>
          </w:tcPr>
          <w:p w14:paraId="17470FAF" w14:textId="77777777" w:rsidR="00402973" w:rsidRPr="006C7D5F" w:rsidRDefault="00402973" w:rsidP="00BA472F">
            <w:pPr>
              <w:rPr>
                <w:vanish/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(</w:t>
            </w:r>
            <w:r w:rsidRPr="006C7D5F">
              <w:rPr>
                <w:vanish/>
                <w:color w:val="0070C0"/>
                <w:sz w:val="24"/>
              </w:rPr>
              <w:t>Example</w:t>
            </w:r>
            <w:r>
              <w:rPr>
                <w:vanish/>
                <w:color w:val="0070C0"/>
                <w:sz w:val="24"/>
              </w:rPr>
              <w:t>)</w:t>
            </w:r>
            <w:r w:rsidRPr="006C7D5F">
              <w:rPr>
                <w:vanish/>
                <w:color w:val="0070C0"/>
                <w:sz w:val="24"/>
              </w:rPr>
              <w:t xml:space="preserve"> Red drum</w:t>
            </w:r>
          </w:p>
        </w:tc>
        <w:tc>
          <w:tcPr>
            <w:tcW w:w="4680" w:type="dxa"/>
          </w:tcPr>
          <w:p w14:paraId="1C315EC7" w14:textId="77777777" w:rsidR="00402973" w:rsidRPr="006C7D5F" w:rsidRDefault="00402973" w:rsidP="00BA472F">
            <w:pPr>
              <w:rPr>
                <w:vanish/>
                <w:color w:val="0070C0"/>
                <w:sz w:val="24"/>
              </w:rPr>
            </w:pPr>
            <w:r w:rsidRPr="006C7D5F">
              <w:rPr>
                <w:vanish/>
                <w:color w:val="0070C0"/>
                <w:sz w:val="24"/>
              </w:rPr>
              <w:t>Egg, Larva, Juvenile, Adult</w:t>
            </w:r>
          </w:p>
        </w:tc>
      </w:tr>
      <w:tr w:rsidR="00402973" w14:paraId="51BAA70A" w14:textId="77777777" w:rsidTr="00BA472F">
        <w:tc>
          <w:tcPr>
            <w:tcW w:w="4068" w:type="dxa"/>
          </w:tcPr>
          <w:p w14:paraId="048887F2" w14:textId="77777777" w:rsidR="00402973" w:rsidRDefault="00402973" w:rsidP="00BA472F">
            <w:pPr>
              <w:rPr>
                <w:sz w:val="24"/>
              </w:rPr>
            </w:pPr>
          </w:p>
        </w:tc>
        <w:tc>
          <w:tcPr>
            <w:tcW w:w="4680" w:type="dxa"/>
          </w:tcPr>
          <w:p w14:paraId="04D3F069" w14:textId="77777777" w:rsidR="00402973" w:rsidRDefault="00402973" w:rsidP="00BA472F">
            <w:pPr>
              <w:rPr>
                <w:sz w:val="24"/>
              </w:rPr>
            </w:pPr>
          </w:p>
        </w:tc>
      </w:tr>
      <w:tr w:rsidR="00402973" w14:paraId="061695C9" w14:textId="77777777" w:rsidTr="00BA472F">
        <w:tc>
          <w:tcPr>
            <w:tcW w:w="4068" w:type="dxa"/>
          </w:tcPr>
          <w:p w14:paraId="00A6FBA2" w14:textId="77777777" w:rsidR="00402973" w:rsidRDefault="00402973" w:rsidP="00BA472F">
            <w:pPr>
              <w:rPr>
                <w:sz w:val="24"/>
              </w:rPr>
            </w:pPr>
          </w:p>
        </w:tc>
        <w:tc>
          <w:tcPr>
            <w:tcW w:w="4680" w:type="dxa"/>
          </w:tcPr>
          <w:p w14:paraId="211036E4" w14:textId="77777777" w:rsidR="00402973" w:rsidRDefault="00402973" w:rsidP="00BA472F">
            <w:pPr>
              <w:rPr>
                <w:sz w:val="24"/>
              </w:rPr>
            </w:pPr>
          </w:p>
        </w:tc>
      </w:tr>
    </w:tbl>
    <w:p w14:paraId="2B7CED8A" w14:textId="77777777" w:rsidR="00402973" w:rsidRDefault="00402973">
      <w:pPr>
        <w:rPr>
          <w:sz w:val="24"/>
        </w:rPr>
      </w:pPr>
    </w:p>
    <w:p w14:paraId="72B19B16" w14:textId="77777777" w:rsidR="00B62539" w:rsidRPr="00346137" w:rsidRDefault="00135ED6" w:rsidP="00482C05">
      <w:pPr>
        <w:pStyle w:val="Heading1"/>
        <w:ind w:right="-540"/>
      </w:pPr>
      <w:bookmarkStart w:id="26" w:name="_Toc185747335"/>
      <w:bookmarkStart w:id="27" w:name="_Toc185748086"/>
      <w:bookmarkStart w:id="28" w:name="_Toc185748267"/>
      <w:bookmarkStart w:id="29" w:name="_Toc185748458"/>
      <w:bookmarkStart w:id="30" w:name="_Toc185748729"/>
      <w:bookmarkStart w:id="31" w:name="_Toc185749517"/>
      <w:bookmarkStart w:id="32" w:name="_Toc185759846"/>
      <w:bookmarkStart w:id="33" w:name="_Toc185759929"/>
      <w:bookmarkStart w:id="34" w:name="_Toc494983220"/>
      <w:r>
        <w:lastRenderedPageBreak/>
        <w:t>5</w:t>
      </w:r>
      <w:r w:rsidR="00B62539">
        <w:t xml:space="preserve">.0 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B71A30">
        <w:t xml:space="preserve">WATER </w:t>
      </w:r>
      <w:r w:rsidR="00B71A30" w:rsidRPr="00346137">
        <w:t>RESOURCES</w:t>
      </w:r>
      <w:bookmarkEnd w:id="34"/>
    </w:p>
    <w:p w14:paraId="22979C48" w14:textId="38A07B93" w:rsidR="00E148F2" w:rsidRPr="00346137" w:rsidRDefault="00A90092" w:rsidP="006C7D5F">
      <w:pPr>
        <w:jc w:val="both"/>
        <w:rPr>
          <w:b/>
          <w:vanish/>
          <w:color w:val="0075CC"/>
          <w:sz w:val="24"/>
        </w:rPr>
      </w:pPr>
      <w:r w:rsidRPr="00346137">
        <w:rPr>
          <w:b/>
          <w:vanish/>
          <w:color w:val="0075CC"/>
          <w:sz w:val="24"/>
          <w:u w:val="single"/>
        </w:rPr>
        <w:t>GUIDANCE</w:t>
      </w:r>
      <w:r w:rsidR="00E148F2" w:rsidRPr="00346137">
        <w:rPr>
          <w:b/>
          <w:vanish/>
          <w:color w:val="0075CC"/>
          <w:sz w:val="24"/>
        </w:rPr>
        <w:t xml:space="preserve">: </w:t>
      </w:r>
    </w:p>
    <w:p w14:paraId="274EAF42" w14:textId="651DECD2" w:rsidR="0036686E" w:rsidRPr="00346137" w:rsidRDefault="0036686E" w:rsidP="0036686E">
      <w:pPr>
        <w:numPr>
          <w:ilvl w:val="0"/>
          <w:numId w:val="7"/>
        </w:numPr>
        <w:jc w:val="both"/>
        <w:rPr>
          <w:b/>
          <w:vanish/>
          <w:color w:val="0075CC"/>
          <w:sz w:val="24"/>
          <w:szCs w:val="24"/>
        </w:rPr>
      </w:pPr>
      <w:r w:rsidRPr="00346137">
        <w:rPr>
          <w:b/>
          <w:vanish/>
          <w:color w:val="0075CC"/>
          <w:sz w:val="24"/>
          <w:szCs w:val="24"/>
        </w:rPr>
        <w:t xml:space="preserve">Include a table which identifies all the perennial and intermittent streams in the study area (Table 4).  </w:t>
      </w:r>
    </w:p>
    <w:p w14:paraId="2D534D00" w14:textId="0A276ED0" w:rsidR="00E148F2" w:rsidRPr="00883314" w:rsidRDefault="009F4FC4" w:rsidP="006C7D5F">
      <w:pPr>
        <w:numPr>
          <w:ilvl w:val="0"/>
          <w:numId w:val="7"/>
        </w:numPr>
        <w:jc w:val="both"/>
        <w:rPr>
          <w:b/>
          <w:vanish/>
          <w:color w:val="0075CC"/>
          <w:sz w:val="24"/>
        </w:rPr>
      </w:pPr>
      <w:r w:rsidRPr="00883314">
        <w:rPr>
          <w:b/>
          <w:vanish/>
          <w:color w:val="0075CC"/>
          <w:sz w:val="24"/>
        </w:rPr>
        <w:t>Identify un</w:t>
      </w:r>
      <w:r w:rsidR="00E148F2" w:rsidRPr="00883314">
        <w:rPr>
          <w:b/>
          <w:vanish/>
          <w:color w:val="0075CC"/>
          <w:sz w:val="24"/>
        </w:rPr>
        <w:t>named tributaries as “UT to [</w:t>
      </w:r>
      <w:r w:rsidR="00E148F2" w:rsidRPr="00883314">
        <w:rPr>
          <w:b/>
          <w:vanish/>
          <w:color w:val="0075CC"/>
          <w:sz w:val="24"/>
          <w:highlight w:val="yellow"/>
        </w:rPr>
        <w:t>insert the first named stream downstream from the UT</w:t>
      </w:r>
      <w:r w:rsidR="00E148F2" w:rsidRPr="00D977EE">
        <w:rPr>
          <w:b/>
          <w:vanish/>
          <w:color w:val="0075CC"/>
          <w:sz w:val="24"/>
        </w:rPr>
        <w:t>]</w:t>
      </w:r>
      <w:r w:rsidR="00A90092">
        <w:rPr>
          <w:b/>
          <w:vanish/>
          <w:color w:val="0075CC"/>
          <w:sz w:val="24"/>
        </w:rPr>
        <w:t xml:space="preserve"> </w:t>
      </w:r>
      <w:r w:rsidR="00E148F2" w:rsidRPr="00883314">
        <w:rPr>
          <w:b/>
          <w:vanish/>
          <w:color w:val="0075CC"/>
          <w:sz w:val="24"/>
        </w:rPr>
        <w:t xml:space="preserve">in the table below. </w:t>
      </w:r>
    </w:p>
    <w:p w14:paraId="6FBDC07B" w14:textId="77777777" w:rsidR="00E148F2" w:rsidRPr="00D01D18" w:rsidRDefault="009F4FC4" w:rsidP="00D01D18">
      <w:pPr>
        <w:numPr>
          <w:ilvl w:val="0"/>
          <w:numId w:val="7"/>
        </w:numPr>
        <w:jc w:val="both"/>
        <w:rPr>
          <w:b/>
          <w:vanish/>
          <w:color w:val="0075CC"/>
          <w:sz w:val="24"/>
        </w:rPr>
      </w:pPr>
      <w:r w:rsidRPr="00D01D18">
        <w:rPr>
          <w:b/>
          <w:vanish/>
          <w:color w:val="0075CC"/>
          <w:sz w:val="24"/>
        </w:rPr>
        <w:t>The M</w:t>
      </w:r>
      <w:r w:rsidR="00E148F2" w:rsidRPr="00D01D18">
        <w:rPr>
          <w:b/>
          <w:vanish/>
          <w:color w:val="0075CC"/>
          <w:sz w:val="24"/>
        </w:rPr>
        <w:t>ap ID for unnamed tributaries will follow the format SA, SB, SC…, for all unnamed features.</w:t>
      </w:r>
    </w:p>
    <w:p w14:paraId="5D8E1376" w14:textId="73070FDC" w:rsidR="00E148F2" w:rsidRDefault="00E148F2" w:rsidP="006C7D5F">
      <w:pPr>
        <w:numPr>
          <w:ilvl w:val="0"/>
          <w:numId w:val="7"/>
        </w:numPr>
        <w:jc w:val="both"/>
        <w:rPr>
          <w:b/>
          <w:vanish/>
          <w:color w:val="0075CC"/>
          <w:sz w:val="24"/>
        </w:rPr>
      </w:pPr>
      <w:r w:rsidRPr="00D977EE">
        <w:rPr>
          <w:b/>
          <w:vanish/>
          <w:color w:val="0075CC"/>
          <w:sz w:val="24"/>
        </w:rPr>
        <w:t>Named streams will utilize the stream name as the Map ID (not SA, SB, SC…).</w:t>
      </w:r>
      <w:r w:rsidR="00186E12">
        <w:rPr>
          <w:b/>
          <w:vanish/>
          <w:color w:val="0075CC"/>
          <w:sz w:val="24"/>
        </w:rPr>
        <w:t xml:space="preserve"> </w:t>
      </w:r>
      <w:r w:rsidRPr="00D977EE">
        <w:rPr>
          <w:b/>
          <w:vanish/>
          <w:color w:val="0075CC"/>
          <w:sz w:val="24"/>
        </w:rPr>
        <w:t xml:space="preserve"> </w:t>
      </w:r>
      <w:r w:rsidR="00EF6B5D">
        <w:fldChar w:fldCharType="begin"/>
      </w:r>
      <w:r w:rsidR="00C1035C">
        <w:rPr>
          <w:vanish/>
        </w:rPr>
        <w:instrText>HYPERLINK "https://inside.ncdot.gov/stage/connect/resources/Environmental/EAU/ECAP/Documents/Consultant%20GPS%20CADD.pdf"</w:instrText>
      </w:r>
      <w:r w:rsidR="00EF6B5D">
        <w:fldChar w:fldCharType="separate"/>
      </w:r>
      <w:r w:rsidR="009F4FC4" w:rsidRPr="00186E12">
        <w:rPr>
          <w:rStyle w:val="Hyperlink"/>
          <w:b/>
          <w:vanish/>
          <w:sz w:val="24"/>
        </w:rPr>
        <w:t>See Consultant GPS</w:t>
      </w:r>
      <w:r w:rsidR="00227ACB" w:rsidRPr="00186E12">
        <w:rPr>
          <w:rStyle w:val="Hyperlink"/>
          <w:b/>
          <w:vanish/>
          <w:sz w:val="24"/>
        </w:rPr>
        <w:t>-CADD</w:t>
      </w:r>
      <w:r w:rsidR="00EF6B5D">
        <w:rPr>
          <w:rStyle w:val="Hyperlink"/>
          <w:b/>
          <w:vanish/>
          <w:sz w:val="24"/>
        </w:rPr>
        <w:fldChar w:fldCharType="end"/>
      </w:r>
    </w:p>
    <w:p w14:paraId="2E8D7B8C" w14:textId="27A0ACE7" w:rsidR="00024E1D" w:rsidRPr="00BD5681" w:rsidRDefault="00024E1D" w:rsidP="00024E1D">
      <w:pPr>
        <w:pStyle w:val="InsideAddressNam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vanish/>
          <w:color w:val="0075CC"/>
        </w:rPr>
      </w:pPr>
      <w:r>
        <w:rPr>
          <w:b/>
          <w:vanish/>
          <w:color w:val="0075CC"/>
        </w:rPr>
        <w:t>U</w:t>
      </w:r>
      <w:r w:rsidRPr="00BD5681">
        <w:rPr>
          <w:b/>
          <w:vanish/>
          <w:color w:val="0075CC"/>
        </w:rPr>
        <w:t>nits for bank height, bankfu</w:t>
      </w:r>
      <w:r>
        <w:rPr>
          <w:b/>
          <w:vanish/>
          <w:color w:val="0075CC"/>
        </w:rPr>
        <w:t>l</w:t>
      </w:r>
      <w:r w:rsidRPr="00BD5681">
        <w:rPr>
          <w:b/>
          <w:vanish/>
          <w:color w:val="0075CC"/>
        </w:rPr>
        <w:t>l width</w:t>
      </w:r>
      <w:r w:rsidR="00702DB5">
        <w:rPr>
          <w:b/>
          <w:vanish/>
          <w:color w:val="0075CC"/>
        </w:rPr>
        <w:t>,</w:t>
      </w:r>
      <w:r w:rsidRPr="00BD5681">
        <w:rPr>
          <w:b/>
          <w:vanish/>
          <w:color w:val="0075CC"/>
        </w:rPr>
        <w:t xml:space="preserve"> or depth </w:t>
      </w:r>
      <w:r>
        <w:rPr>
          <w:b/>
          <w:vanish/>
          <w:color w:val="0075CC"/>
        </w:rPr>
        <w:t xml:space="preserve">in Table </w:t>
      </w:r>
      <w:r w:rsidR="00B20C27">
        <w:rPr>
          <w:b/>
          <w:vanish/>
          <w:color w:val="0075CC"/>
        </w:rPr>
        <w:t>4</w:t>
      </w:r>
      <w:r>
        <w:rPr>
          <w:b/>
          <w:vanish/>
          <w:color w:val="0075CC"/>
        </w:rPr>
        <w:t xml:space="preserve"> may be changed </w:t>
      </w:r>
      <w:r w:rsidRPr="00BD5681">
        <w:rPr>
          <w:b/>
          <w:vanish/>
          <w:color w:val="0075CC"/>
        </w:rPr>
        <w:t>if needed</w:t>
      </w:r>
      <w:r>
        <w:rPr>
          <w:b/>
          <w:vanish/>
          <w:color w:val="0075CC"/>
        </w:rPr>
        <w:t>.</w:t>
      </w:r>
    </w:p>
    <w:p w14:paraId="04C96FFF" w14:textId="77777777" w:rsidR="0063644E" w:rsidRDefault="0063644E" w:rsidP="006C7D5F">
      <w:pPr>
        <w:numPr>
          <w:ilvl w:val="0"/>
          <w:numId w:val="7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 xml:space="preserve">Any lakes with an NCDWR Index Number (e.g. Catawba River (Lake Norman)) will be included in Table </w:t>
      </w:r>
      <w:r w:rsidR="00B20C27">
        <w:rPr>
          <w:b/>
          <w:vanish/>
          <w:color w:val="0075CC"/>
          <w:sz w:val="24"/>
        </w:rPr>
        <w:t>4</w:t>
      </w:r>
      <w:r>
        <w:rPr>
          <w:b/>
          <w:vanish/>
          <w:color w:val="0075CC"/>
          <w:sz w:val="24"/>
        </w:rPr>
        <w:t xml:space="preserve">.  </w:t>
      </w:r>
    </w:p>
    <w:p w14:paraId="3EDA3DB6" w14:textId="53D48ED2" w:rsidR="00E1147F" w:rsidRDefault="00E1147F" w:rsidP="00E1147F">
      <w:pPr>
        <w:numPr>
          <w:ilvl w:val="0"/>
          <w:numId w:val="7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Any</w:t>
      </w:r>
      <w:r w:rsidR="00E148F2" w:rsidRPr="00BD5681">
        <w:rPr>
          <w:b/>
          <w:vanish/>
          <w:color w:val="0075CC"/>
          <w:sz w:val="24"/>
        </w:rPr>
        <w:t xml:space="preserve"> surface water ponds,</w:t>
      </w:r>
      <w:r>
        <w:rPr>
          <w:b/>
          <w:vanish/>
          <w:color w:val="0075CC"/>
          <w:sz w:val="24"/>
        </w:rPr>
        <w:t xml:space="preserve"> either connected to a </w:t>
      </w:r>
      <w:r w:rsidR="004B30EB">
        <w:rPr>
          <w:b/>
          <w:vanish/>
          <w:color w:val="0075CC"/>
          <w:sz w:val="24"/>
        </w:rPr>
        <w:t xml:space="preserve">stream or wetland </w:t>
      </w:r>
      <w:r>
        <w:rPr>
          <w:b/>
          <w:vanish/>
          <w:color w:val="0075CC"/>
          <w:sz w:val="24"/>
        </w:rPr>
        <w:t>feature</w:t>
      </w:r>
      <w:r w:rsidR="00702DB5">
        <w:rPr>
          <w:b/>
          <w:vanish/>
          <w:color w:val="0075CC"/>
          <w:sz w:val="24"/>
        </w:rPr>
        <w:t>,</w:t>
      </w:r>
      <w:r>
        <w:rPr>
          <w:b/>
          <w:vanish/>
          <w:color w:val="0075CC"/>
          <w:sz w:val="24"/>
        </w:rPr>
        <w:t xml:space="preserve"> or isolated, wi</w:t>
      </w:r>
      <w:r w:rsidR="00E148F2" w:rsidRPr="00BD5681">
        <w:rPr>
          <w:b/>
          <w:vanish/>
          <w:color w:val="0075CC"/>
          <w:sz w:val="24"/>
        </w:rPr>
        <w:t xml:space="preserve">ll be identified in </w:t>
      </w:r>
      <w:r>
        <w:rPr>
          <w:b/>
          <w:vanish/>
          <w:color w:val="0075CC"/>
          <w:sz w:val="24"/>
        </w:rPr>
        <w:t xml:space="preserve">Table </w:t>
      </w:r>
      <w:r w:rsidR="00B20C27">
        <w:rPr>
          <w:b/>
          <w:vanish/>
          <w:color w:val="0075CC"/>
          <w:sz w:val="24"/>
        </w:rPr>
        <w:t>5</w:t>
      </w:r>
      <w:r>
        <w:rPr>
          <w:b/>
          <w:vanish/>
          <w:color w:val="0075CC"/>
          <w:sz w:val="24"/>
        </w:rPr>
        <w:t xml:space="preserve">.  </w:t>
      </w:r>
      <w:r w:rsidR="00E148F2" w:rsidRPr="00BD5681">
        <w:rPr>
          <w:b/>
          <w:vanish/>
          <w:color w:val="0075CC"/>
          <w:sz w:val="24"/>
        </w:rPr>
        <w:t>Pond names will follow the format PA, PB, PC</w:t>
      </w:r>
      <w:r>
        <w:rPr>
          <w:b/>
          <w:vanish/>
          <w:color w:val="0075CC"/>
          <w:sz w:val="24"/>
        </w:rPr>
        <w:t xml:space="preserve">… unless it is a named pond or lake.  </w:t>
      </w:r>
      <w:r w:rsidRPr="00216822">
        <w:rPr>
          <w:b/>
          <w:vanish/>
          <w:color w:val="0075CC"/>
          <w:sz w:val="24"/>
        </w:rPr>
        <w:t>If the surface water is connected to a</w:t>
      </w:r>
      <w:r w:rsidR="0063644E">
        <w:rPr>
          <w:b/>
          <w:vanish/>
          <w:color w:val="0075CC"/>
          <w:sz w:val="24"/>
        </w:rPr>
        <w:t xml:space="preserve"> stream feature</w:t>
      </w:r>
      <w:r w:rsidRPr="00216822">
        <w:rPr>
          <w:b/>
          <w:vanish/>
          <w:color w:val="0075CC"/>
          <w:sz w:val="24"/>
        </w:rPr>
        <w:t>, then th</w:t>
      </w:r>
      <w:r w:rsidR="00024E1D">
        <w:rPr>
          <w:b/>
          <w:vanish/>
          <w:color w:val="0075CC"/>
          <w:sz w:val="24"/>
        </w:rPr>
        <w:t>e Map ID of this</w:t>
      </w:r>
      <w:r w:rsidRPr="00216822">
        <w:rPr>
          <w:b/>
          <w:vanish/>
          <w:color w:val="0075CC"/>
          <w:sz w:val="24"/>
        </w:rPr>
        <w:t xml:space="preserve"> feature will be identified in Table </w:t>
      </w:r>
      <w:r w:rsidR="00B20C27">
        <w:rPr>
          <w:b/>
          <w:vanish/>
          <w:color w:val="0075CC"/>
          <w:sz w:val="24"/>
        </w:rPr>
        <w:t>5</w:t>
      </w:r>
      <w:r w:rsidRPr="00216822">
        <w:rPr>
          <w:b/>
          <w:vanish/>
          <w:color w:val="0075CC"/>
          <w:sz w:val="24"/>
        </w:rPr>
        <w:t xml:space="preserve">.  The area of each </w:t>
      </w:r>
      <w:r w:rsidR="007C22D3">
        <w:rPr>
          <w:b/>
          <w:vanish/>
          <w:color w:val="0075CC"/>
          <w:sz w:val="24"/>
        </w:rPr>
        <w:t>s</w:t>
      </w:r>
      <w:r w:rsidRPr="00216822">
        <w:rPr>
          <w:b/>
          <w:vanish/>
          <w:color w:val="0075CC"/>
          <w:sz w:val="24"/>
        </w:rPr>
        <w:t>urface water within the study area will be identified.</w:t>
      </w:r>
    </w:p>
    <w:p w14:paraId="557E522C" w14:textId="6AC76E9A" w:rsidR="00883314" w:rsidRDefault="00883314" w:rsidP="006C7D5F">
      <w:pPr>
        <w:numPr>
          <w:ilvl w:val="0"/>
          <w:numId w:val="7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If there are any Tributaries to Waters of the U</w:t>
      </w:r>
      <w:r w:rsidR="007C22D3">
        <w:rPr>
          <w:b/>
          <w:vanish/>
          <w:color w:val="0075CC"/>
          <w:sz w:val="24"/>
        </w:rPr>
        <w:t>.</w:t>
      </w:r>
      <w:r>
        <w:rPr>
          <w:b/>
          <w:vanish/>
          <w:color w:val="0075CC"/>
          <w:sz w:val="24"/>
        </w:rPr>
        <w:t>S</w:t>
      </w:r>
      <w:r w:rsidR="007C22D3">
        <w:rPr>
          <w:b/>
          <w:vanish/>
          <w:color w:val="0075CC"/>
          <w:sz w:val="24"/>
        </w:rPr>
        <w:t>.</w:t>
      </w:r>
      <w:r>
        <w:rPr>
          <w:b/>
          <w:vanish/>
          <w:color w:val="0075CC"/>
          <w:sz w:val="24"/>
        </w:rPr>
        <w:t xml:space="preserve"> (features with an ordinary </w:t>
      </w:r>
      <w:r w:rsidR="00702DB5">
        <w:rPr>
          <w:b/>
          <w:vanish/>
          <w:color w:val="0075CC"/>
          <w:sz w:val="24"/>
        </w:rPr>
        <w:t>high-water</w:t>
      </w:r>
      <w:r>
        <w:rPr>
          <w:b/>
          <w:vanish/>
          <w:color w:val="0075CC"/>
          <w:sz w:val="24"/>
        </w:rPr>
        <w:t xml:space="preserve"> mark (OHWM) that are not classified as streams), they will be identified in Table </w:t>
      </w:r>
      <w:r w:rsidR="00B20C27">
        <w:rPr>
          <w:b/>
          <w:vanish/>
          <w:color w:val="0075CC"/>
          <w:sz w:val="24"/>
        </w:rPr>
        <w:t xml:space="preserve">5 </w:t>
      </w:r>
      <w:r>
        <w:rPr>
          <w:b/>
          <w:vanish/>
          <w:color w:val="0075CC"/>
          <w:sz w:val="24"/>
        </w:rPr>
        <w:t>as a surface w</w:t>
      </w:r>
      <w:r w:rsidR="009E1515">
        <w:rPr>
          <w:b/>
          <w:vanish/>
          <w:color w:val="0075CC"/>
          <w:sz w:val="24"/>
        </w:rPr>
        <w:t xml:space="preserve">ater.  </w:t>
      </w:r>
      <w:r>
        <w:rPr>
          <w:b/>
          <w:vanish/>
          <w:color w:val="0075CC"/>
          <w:sz w:val="24"/>
        </w:rPr>
        <w:t>Tributary names will follow the format TA, TB, TC…</w:t>
      </w:r>
    </w:p>
    <w:p w14:paraId="775EB674" w14:textId="2ED868ED" w:rsidR="00702DB5" w:rsidRDefault="0008111A" w:rsidP="0008111A">
      <w:pPr>
        <w:pStyle w:val="InsideAddressNam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vanish/>
          <w:color w:val="0075CC"/>
        </w:rPr>
      </w:pPr>
      <w:r w:rsidRPr="00BD5681">
        <w:rPr>
          <w:b/>
          <w:vanish/>
          <w:color w:val="0075CC"/>
        </w:rPr>
        <w:t xml:space="preserve">Add a paragraph </w:t>
      </w:r>
      <w:r>
        <w:rPr>
          <w:b/>
          <w:vanish/>
          <w:color w:val="0075CC"/>
        </w:rPr>
        <w:t>identifying</w:t>
      </w:r>
      <w:r w:rsidRPr="00BD5681">
        <w:rPr>
          <w:b/>
          <w:vanish/>
          <w:color w:val="0075CC"/>
        </w:rPr>
        <w:t xml:space="preserve"> any streams within </w:t>
      </w:r>
      <w:r>
        <w:rPr>
          <w:b/>
          <w:vanish/>
          <w:color w:val="0075CC"/>
        </w:rPr>
        <w:t xml:space="preserve">the study area </w:t>
      </w:r>
      <w:r w:rsidRPr="00BD5681">
        <w:rPr>
          <w:b/>
          <w:vanish/>
          <w:color w:val="0075CC"/>
        </w:rPr>
        <w:t xml:space="preserve">or within 1.0 mile </w:t>
      </w:r>
      <w:r>
        <w:rPr>
          <w:b/>
          <w:vanish/>
          <w:color w:val="0075CC"/>
        </w:rPr>
        <w:t xml:space="preserve">(as the crow flies) </w:t>
      </w:r>
      <w:r w:rsidRPr="00BD5681">
        <w:rPr>
          <w:b/>
          <w:vanish/>
          <w:color w:val="0075CC"/>
        </w:rPr>
        <w:t>downstream of the study area</w:t>
      </w:r>
      <w:r>
        <w:rPr>
          <w:b/>
          <w:vanish/>
          <w:color w:val="0075CC"/>
        </w:rPr>
        <w:t xml:space="preserve"> that</w:t>
      </w:r>
      <w:r w:rsidRPr="00BD5681">
        <w:rPr>
          <w:b/>
          <w:vanish/>
          <w:color w:val="0075CC"/>
        </w:rPr>
        <w:t xml:space="preserve"> </w:t>
      </w:r>
      <w:r>
        <w:rPr>
          <w:b/>
          <w:vanish/>
          <w:color w:val="0075CC"/>
        </w:rPr>
        <w:t xml:space="preserve">are: </w:t>
      </w:r>
      <w:r w:rsidRPr="00BD5681">
        <w:rPr>
          <w:b/>
          <w:vanish/>
          <w:color w:val="0075CC"/>
        </w:rPr>
        <w:t xml:space="preserve">on the 303(d) list </w:t>
      </w:r>
      <w:r>
        <w:rPr>
          <w:b/>
          <w:vanish/>
          <w:color w:val="0075CC"/>
        </w:rPr>
        <w:t>(</w:t>
      </w:r>
      <w:r w:rsidRPr="00BD5681">
        <w:rPr>
          <w:b/>
          <w:vanish/>
          <w:color w:val="0075CC"/>
        </w:rPr>
        <w:t xml:space="preserve">and </w:t>
      </w:r>
      <w:r>
        <w:rPr>
          <w:b/>
          <w:vanish/>
          <w:color w:val="0075CC"/>
        </w:rPr>
        <w:t xml:space="preserve">include </w:t>
      </w:r>
      <w:r w:rsidRPr="00BD5681">
        <w:rPr>
          <w:b/>
          <w:vanish/>
          <w:color w:val="0075CC"/>
        </w:rPr>
        <w:t>the cause of impairment</w:t>
      </w:r>
      <w:r>
        <w:rPr>
          <w:b/>
          <w:vanish/>
          <w:color w:val="0075CC"/>
        </w:rPr>
        <w:t>)</w:t>
      </w:r>
      <w:r w:rsidRPr="00BD5681">
        <w:rPr>
          <w:b/>
          <w:vanish/>
          <w:color w:val="0075CC"/>
        </w:rPr>
        <w:t>, High Quality Waters (HQW), Water Supply (WS) I&amp;II, or</w:t>
      </w:r>
      <w:r>
        <w:rPr>
          <w:b/>
          <w:vanish/>
          <w:color w:val="0075CC"/>
        </w:rPr>
        <w:t xml:space="preserve"> </w:t>
      </w:r>
      <w:r w:rsidRPr="00BD5681">
        <w:rPr>
          <w:b/>
          <w:vanish/>
          <w:color w:val="0075CC"/>
        </w:rPr>
        <w:t>Outstanding Resource Waters (ORW).</w:t>
      </w:r>
      <w:r w:rsidR="00BB0EFA">
        <w:rPr>
          <w:b/>
          <w:vanish/>
          <w:color w:val="0075CC"/>
        </w:rPr>
        <w:t xml:space="preserve"> Add statement that none are present, if applicable.</w:t>
      </w:r>
    </w:p>
    <w:p w14:paraId="2E22878A" w14:textId="4D0C5AD4" w:rsidR="00702DB5" w:rsidRDefault="00702DB5" w:rsidP="0008111A">
      <w:pPr>
        <w:pStyle w:val="InsideAddressNam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vanish/>
          <w:color w:val="0075CC"/>
        </w:rPr>
      </w:pPr>
      <w:r>
        <w:rPr>
          <w:b/>
          <w:vanish/>
          <w:color w:val="0075CC"/>
        </w:rPr>
        <w:t>Add a paragraph identifying other aquatic resources including:</w:t>
      </w:r>
    </w:p>
    <w:p w14:paraId="181AE4FA" w14:textId="77777777" w:rsidR="00702DB5" w:rsidRDefault="00702DB5" w:rsidP="00D936FD">
      <w:pPr>
        <w:pStyle w:val="InsideAddressName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 Bold" w:hAnsi="Times New Roman Bold"/>
          <w:b/>
          <w:vanish/>
          <w:color w:val="0070C0"/>
        </w:rPr>
      </w:pPr>
      <w:r w:rsidRPr="00756910">
        <w:rPr>
          <w:rFonts w:ascii="Times New Roman Bold" w:hAnsi="Times New Roman Bold"/>
          <w:b/>
          <w:vanish/>
          <w:color w:val="0070C0"/>
        </w:rPr>
        <w:t>If the project is in Divisions 11, 13</w:t>
      </w:r>
      <w:r>
        <w:rPr>
          <w:rFonts w:ascii="Times New Roman Bold" w:hAnsi="Times New Roman Bold"/>
          <w:b/>
          <w:vanish/>
          <w:color w:val="0070C0"/>
        </w:rPr>
        <w:t xml:space="preserve"> or</w:t>
      </w:r>
      <w:r w:rsidRPr="00756910">
        <w:rPr>
          <w:rFonts w:ascii="Times New Roman Bold" w:hAnsi="Times New Roman Bold"/>
          <w:b/>
          <w:vanish/>
          <w:color w:val="0070C0"/>
        </w:rPr>
        <w:t xml:space="preserve"> 14, indicate if the project area </w:t>
      </w:r>
      <w:r>
        <w:rPr>
          <w:rFonts w:ascii="Times New Roman Bold" w:hAnsi="Times New Roman Bold"/>
          <w:b/>
          <w:vanish/>
          <w:color w:val="0070C0"/>
        </w:rPr>
        <w:t>is located in a trout watershed (see USACE</w:t>
      </w:r>
      <w:r>
        <w:fldChar w:fldCharType="begin"/>
      </w:r>
      <w:r>
        <w:rPr>
          <w:vanish/>
        </w:rPr>
        <w:instrText>HYPERLINK "http://www.saw.usace.army.mil/Missions/Regulatory-Permit-Program/Agency-Coordination/Trout.aspx"</w:instrText>
      </w:r>
      <w:r>
        <w:fldChar w:fldCharType="separate"/>
      </w:r>
      <w:r w:rsidRPr="00F36670">
        <w:rPr>
          <w:rStyle w:val="Hyperlink"/>
          <w:rFonts w:ascii="Times New Roman Bold" w:hAnsi="Times New Roman Bold"/>
          <w:b/>
          <w:vanish/>
        </w:rPr>
        <w:t>website</w:t>
      </w:r>
      <w:r>
        <w:rPr>
          <w:rStyle w:val="Hyperlink"/>
          <w:rFonts w:ascii="Times New Roman Bold" w:hAnsi="Times New Roman Bold"/>
          <w:b/>
          <w:vanish/>
        </w:rPr>
        <w:fldChar w:fldCharType="end"/>
      </w:r>
      <w:r>
        <w:rPr>
          <w:rFonts w:ascii="Times New Roman Bold" w:hAnsi="Times New Roman Bold"/>
          <w:b/>
          <w:vanish/>
          <w:color w:val="0070C0"/>
        </w:rPr>
        <w:t xml:space="preserve"> for trout watershed locations).</w:t>
      </w:r>
    </w:p>
    <w:p w14:paraId="5ACF062A" w14:textId="70326F34" w:rsidR="00702DB5" w:rsidRPr="00756910" w:rsidRDefault="00702DB5" w:rsidP="00D936FD">
      <w:pPr>
        <w:pStyle w:val="InsideAddressName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 Bold" w:hAnsi="Times New Roman Bold"/>
          <w:b/>
          <w:vanish/>
          <w:color w:val="0070C0"/>
        </w:rPr>
      </w:pPr>
      <w:r w:rsidRPr="00756910">
        <w:rPr>
          <w:rFonts w:ascii="Times New Roman Bold" w:hAnsi="Times New Roman Bold"/>
          <w:b/>
          <w:vanish/>
          <w:color w:val="0070C0"/>
        </w:rPr>
        <w:t>If the project is in Divisions 1, 2 or 3, indicate any primary nursery areas.</w:t>
      </w:r>
      <w:r w:rsidR="00E25554">
        <w:rPr>
          <w:rFonts w:ascii="Times New Roman Bold" w:hAnsi="Times New Roman Bold"/>
          <w:b/>
          <w:vanish/>
          <w:color w:val="0070C0"/>
        </w:rPr>
        <w:t xml:space="preserve"> (Data can be viewed on the </w:t>
      </w:r>
      <w:hyperlink r:id="rId29" w:history="1">
        <w:r w:rsidR="00E25554" w:rsidRPr="00E25554">
          <w:rPr>
            <w:rStyle w:val="Hyperlink"/>
            <w:rFonts w:ascii="Times New Roman Bold" w:hAnsi="Times New Roman Bold"/>
            <w:b/>
            <w:vanish/>
          </w:rPr>
          <w:t>DMF Interactive Map for Current Rules</w:t>
        </w:r>
      </w:hyperlink>
      <w:r w:rsidR="00E25554">
        <w:rPr>
          <w:rFonts w:ascii="Times New Roman Bold" w:hAnsi="Times New Roman Bold"/>
          <w:b/>
          <w:vanish/>
          <w:color w:val="0070C0"/>
        </w:rPr>
        <w:t>)</w:t>
      </w:r>
    </w:p>
    <w:p w14:paraId="6A2340C4" w14:textId="1873649B" w:rsidR="0008111A" w:rsidRPr="00D936FD" w:rsidRDefault="00702DB5" w:rsidP="00702DB5">
      <w:pPr>
        <w:pStyle w:val="InsideAddressName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b/>
          <w:vanish/>
          <w:color w:val="0075CC"/>
        </w:rPr>
      </w:pPr>
      <w:r w:rsidRPr="006851BF">
        <w:rPr>
          <w:rFonts w:ascii="Times New Roman Bold" w:hAnsi="Times New Roman Bold"/>
          <w:b/>
          <w:vanish/>
          <w:color w:val="0070C0"/>
        </w:rPr>
        <w:t xml:space="preserve">If the project is in Divisions 1, 2, 3, 4, 6 or Wake County, indicate any anadromous fish </w:t>
      </w:r>
      <w:r w:rsidR="00E25554">
        <w:rPr>
          <w:rFonts w:ascii="Times New Roman Bold" w:hAnsi="Times New Roman Bold"/>
          <w:b/>
          <w:vanish/>
          <w:color w:val="0070C0"/>
        </w:rPr>
        <w:t>spawning areas</w:t>
      </w:r>
      <w:r w:rsidRPr="006851BF">
        <w:rPr>
          <w:rFonts w:ascii="Times New Roman Bold" w:hAnsi="Times New Roman Bold"/>
          <w:b/>
          <w:vanish/>
          <w:color w:val="0070C0"/>
        </w:rPr>
        <w:t>.</w:t>
      </w:r>
      <w:r w:rsidR="0008111A" w:rsidRPr="00BD5681">
        <w:rPr>
          <w:b/>
          <w:vanish/>
          <w:color w:val="0075CC"/>
        </w:rPr>
        <w:t xml:space="preserve"> </w:t>
      </w:r>
      <w:r w:rsidR="00E25554">
        <w:rPr>
          <w:b/>
          <w:vanish/>
          <w:color w:val="0075CC"/>
        </w:rPr>
        <w:t xml:space="preserve"> </w:t>
      </w:r>
      <w:r w:rsidR="00E25554">
        <w:rPr>
          <w:rFonts w:ascii="Times New Roman Bold" w:hAnsi="Times New Roman Bold"/>
          <w:b/>
          <w:vanish/>
          <w:color w:val="0070C0"/>
        </w:rPr>
        <w:t xml:space="preserve">(Data can be viewed on the </w:t>
      </w:r>
      <w:hyperlink r:id="rId30" w:history="1">
        <w:r w:rsidR="00E25554" w:rsidRPr="00E25554">
          <w:rPr>
            <w:rStyle w:val="Hyperlink"/>
            <w:rFonts w:ascii="Times New Roman Bold" w:hAnsi="Times New Roman Bold"/>
            <w:b/>
            <w:vanish/>
          </w:rPr>
          <w:t>DMF Interactive Map for Current Rules</w:t>
        </w:r>
      </w:hyperlink>
      <w:r w:rsidR="00E25554">
        <w:rPr>
          <w:rFonts w:ascii="Times New Roman Bold" w:hAnsi="Times New Roman Bold"/>
          <w:b/>
          <w:vanish/>
          <w:color w:val="0070C0"/>
        </w:rPr>
        <w:t>)</w:t>
      </w:r>
    </w:p>
    <w:p w14:paraId="29A8779E" w14:textId="67CF5488" w:rsidR="00E25554" w:rsidRPr="001D009C" w:rsidRDefault="00E25554" w:rsidP="00D936FD">
      <w:pPr>
        <w:pStyle w:val="InsideAddressName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b/>
          <w:vanish/>
          <w:color w:val="0075CC"/>
        </w:rPr>
      </w:pPr>
      <w:r w:rsidRPr="00756910">
        <w:rPr>
          <w:rFonts w:ascii="Times New Roman Bold" w:hAnsi="Times New Roman Bold"/>
          <w:b/>
          <w:vanish/>
          <w:color w:val="0070C0"/>
          <w:szCs w:val="24"/>
        </w:rPr>
        <w:t>If no such designations occur for the specific regional designations above, include a definitive statement to that effect</w:t>
      </w:r>
      <w:r>
        <w:rPr>
          <w:rFonts w:ascii="Times New Roman Bold" w:hAnsi="Times New Roman Bold"/>
          <w:b/>
          <w:vanish/>
          <w:color w:val="0070C0"/>
          <w:szCs w:val="24"/>
        </w:rPr>
        <w:t>.</w:t>
      </w:r>
    </w:p>
    <w:p w14:paraId="3B803CD8" w14:textId="352EEFF4" w:rsidR="001D009C" w:rsidRPr="00BD5681" w:rsidRDefault="001D009C" w:rsidP="00D936FD">
      <w:pPr>
        <w:pStyle w:val="InsideAddressName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b/>
          <w:vanish/>
          <w:color w:val="0075CC"/>
        </w:rPr>
      </w:pPr>
      <w:r>
        <w:rPr>
          <w:rFonts w:ascii="Times New Roman Bold" w:hAnsi="Times New Roman Bold"/>
          <w:b/>
          <w:vanish/>
          <w:color w:val="0070C0"/>
          <w:szCs w:val="24"/>
        </w:rPr>
        <w:t>State any correspondence from the NCWRC or NCDMF</w:t>
      </w:r>
      <w:r w:rsidR="00CC6F95">
        <w:rPr>
          <w:rFonts w:ascii="Times New Roman Bold" w:hAnsi="Times New Roman Bold"/>
          <w:b/>
          <w:vanish/>
          <w:color w:val="0070C0"/>
          <w:szCs w:val="24"/>
        </w:rPr>
        <w:t>, if applicable.</w:t>
      </w:r>
    </w:p>
    <w:p w14:paraId="657896C9" w14:textId="65DE9B08" w:rsidR="00E148F2" w:rsidRPr="00BD5681" w:rsidRDefault="00216822" w:rsidP="006C7D5F">
      <w:pPr>
        <w:numPr>
          <w:ilvl w:val="0"/>
          <w:numId w:val="9"/>
        </w:numPr>
        <w:jc w:val="both"/>
        <w:rPr>
          <w:vanish/>
          <w:color w:val="0075CC"/>
          <w:sz w:val="24"/>
          <w:szCs w:val="24"/>
        </w:rPr>
      </w:pPr>
      <w:r>
        <w:rPr>
          <w:b/>
          <w:vanish/>
          <w:color w:val="0075CC"/>
          <w:sz w:val="24"/>
          <w:szCs w:val="24"/>
        </w:rPr>
        <w:t>If T</w:t>
      </w:r>
      <w:r w:rsidR="00E148F2" w:rsidRPr="00BD5681">
        <w:rPr>
          <w:b/>
          <w:vanish/>
          <w:color w:val="0075CC"/>
          <w:sz w:val="24"/>
          <w:szCs w:val="24"/>
        </w:rPr>
        <w:t>able</w:t>
      </w:r>
      <w:r w:rsidR="007C22D3">
        <w:rPr>
          <w:b/>
          <w:vanish/>
          <w:color w:val="0075CC"/>
          <w:sz w:val="24"/>
          <w:szCs w:val="24"/>
        </w:rPr>
        <w:t xml:space="preserve"> </w:t>
      </w:r>
      <w:r w:rsidR="00B20C27">
        <w:rPr>
          <w:b/>
          <w:vanish/>
          <w:color w:val="0075CC"/>
          <w:sz w:val="24"/>
          <w:szCs w:val="24"/>
        </w:rPr>
        <w:t>4</w:t>
      </w:r>
      <w:r w:rsidR="00B20C27" w:rsidRPr="00BD5681">
        <w:rPr>
          <w:b/>
          <w:vanish/>
          <w:color w:val="0075CC"/>
          <w:sz w:val="24"/>
          <w:szCs w:val="24"/>
        </w:rPr>
        <w:t xml:space="preserve"> </w:t>
      </w:r>
      <w:r w:rsidR="00E148F2" w:rsidRPr="00BD5681">
        <w:rPr>
          <w:b/>
          <w:vanish/>
          <w:color w:val="0075CC"/>
          <w:sz w:val="24"/>
          <w:szCs w:val="24"/>
        </w:rPr>
        <w:t xml:space="preserve">is four (4) or more pages long, </w:t>
      </w:r>
      <w:r w:rsidR="009E1515">
        <w:rPr>
          <w:b/>
          <w:vanish/>
          <w:color w:val="0075CC"/>
          <w:sz w:val="24"/>
          <w:szCs w:val="24"/>
        </w:rPr>
        <w:t>it</w:t>
      </w:r>
      <w:r w:rsidR="00E148F2" w:rsidRPr="00BD5681">
        <w:rPr>
          <w:b/>
          <w:vanish/>
          <w:color w:val="0075CC"/>
          <w:sz w:val="24"/>
          <w:szCs w:val="24"/>
        </w:rPr>
        <w:t xml:space="preserve"> may </w:t>
      </w:r>
      <w:r w:rsidR="009E1515">
        <w:rPr>
          <w:b/>
          <w:vanish/>
          <w:color w:val="0075CC"/>
          <w:sz w:val="24"/>
          <w:szCs w:val="24"/>
        </w:rPr>
        <w:t xml:space="preserve">be </w:t>
      </w:r>
      <w:r w:rsidR="00E25554" w:rsidRPr="00BD5681">
        <w:rPr>
          <w:b/>
          <w:vanish/>
          <w:color w:val="0075CC"/>
          <w:sz w:val="24"/>
          <w:szCs w:val="24"/>
        </w:rPr>
        <w:t>include</w:t>
      </w:r>
      <w:r w:rsidR="00E25554">
        <w:rPr>
          <w:b/>
          <w:vanish/>
          <w:color w:val="0075CC"/>
          <w:sz w:val="24"/>
          <w:szCs w:val="24"/>
        </w:rPr>
        <w:t>d</w:t>
      </w:r>
      <w:r w:rsidR="00E148F2" w:rsidRPr="00BD5681">
        <w:rPr>
          <w:b/>
          <w:vanish/>
          <w:color w:val="0075CC"/>
          <w:sz w:val="24"/>
          <w:szCs w:val="24"/>
        </w:rPr>
        <w:t xml:space="preserve"> as an appendix.</w:t>
      </w:r>
    </w:p>
    <w:p w14:paraId="5E3D9953" w14:textId="77777777" w:rsidR="00E148F2" w:rsidRDefault="00E148F2" w:rsidP="006C7D5F">
      <w:pPr>
        <w:jc w:val="both"/>
        <w:rPr>
          <w:sz w:val="24"/>
        </w:rPr>
      </w:pPr>
    </w:p>
    <w:p w14:paraId="7C2FEC1A" w14:textId="576ED84E" w:rsidR="00B62539" w:rsidRDefault="0054194F" w:rsidP="006C7D5F">
      <w:pPr>
        <w:pStyle w:val="InsideAddressName"/>
        <w:jc w:val="both"/>
      </w:pPr>
      <w:r w:rsidRPr="00BD5681">
        <w:rPr>
          <w:b/>
          <w:vanish/>
          <w:color w:val="FF0000"/>
        </w:rPr>
        <w:t>Example</w:t>
      </w:r>
      <w:r w:rsidR="00A959AB" w:rsidRPr="00BD5681">
        <w:rPr>
          <w:b/>
          <w:vanish/>
          <w:color w:val="FF0000"/>
        </w:rPr>
        <w:t xml:space="preserve"> Text</w:t>
      </w:r>
      <w:r w:rsidRPr="00BD5681">
        <w:rPr>
          <w:vanish/>
          <w:color w:val="FF0000"/>
        </w:rPr>
        <w:t>:</w:t>
      </w:r>
      <w:r w:rsidRPr="00BD5681">
        <w:rPr>
          <w:vanish/>
        </w:rPr>
        <w:t xml:space="preserve"> </w:t>
      </w:r>
      <w:r w:rsidR="00B62539">
        <w:t xml:space="preserve">Water resources in the study area are part of the </w:t>
      </w:r>
      <w:r w:rsidR="00614E7E">
        <w:t>[</w:t>
      </w:r>
      <w:r w:rsidR="00614E7E" w:rsidRPr="00771683">
        <w:rPr>
          <w:highlight w:val="yellow"/>
        </w:rPr>
        <w:t>insert basin name</w:t>
      </w:r>
      <w:r w:rsidR="00614E7E">
        <w:t>]</w:t>
      </w:r>
      <w:r w:rsidR="00E148F2">
        <w:t xml:space="preserve"> </w:t>
      </w:r>
      <w:r w:rsidR="009E41E5">
        <w:t xml:space="preserve">basin </w:t>
      </w:r>
      <w:r w:rsidR="002E6A57">
        <w:t>(</w:t>
      </w:r>
      <w:r w:rsidR="00B62539">
        <w:t xml:space="preserve">U.S. Geological Survey </w:t>
      </w:r>
      <w:r w:rsidR="009E41E5">
        <w:t xml:space="preserve">(USGS) Hydrologic Unit </w:t>
      </w:r>
      <w:r w:rsidR="00973F96">
        <w:t>[</w:t>
      </w:r>
      <w:r w:rsidR="0003417C" w:rsidRPr="00771683">
        <w:rPr>
          <w:highlight w:val="yellow"/>
        </w:rPr>
        <w:t xml:space="preserve">insert </w:t>
      </w:r>
      <w:r w:rsidR="0015477E">
        <w:rPr>
          <w:highlight w:val="yellow"/>
        </w:rPr>
        <w:t>8</w:t>
      </w:r>
      <w:r w:rsidR="00382F2D">
        <w:rPr>
          <w:highlight w:val="yellow"/>
        </w:rPr>
        <w:t>-</w:t>
      </w:r>
      <w:r w:rsidR="0003417C" w:rsidRPr="00771683">
        <w:rPr>
          <w:highlight w:val="yellow"/>
        </w:rPr>
        <w:t>digit HUC code(s)</w:t>
      </w:r>
      <w:r w:rsidR="00E148F2">
        <w:t>]</w:t>
      </w:r>
      <w:r w:rsidR="002E6A57">
        <w:t>)</w:t>
      </w:r>
      <w:r w:rsidR="00B62539">
        <w:t xml:space="preserve">.   </w:t>
      </w:r>
      <w:r w:rsidR="00FB5662">
        <w:t>S</w:t>
      </w:r>
      <w:r w:rsidR="00B62539">
        <w:t xml:space="preserve">treams </w:t>
      </w:r>
      <w:r w:rsidR="00FB5662">
        <w:t xml:space="preserve">that have been </w:t>
      </w:r>
      <w:r w:rsidR="00B62539">
        <w:t>identified in the study area</w:t>
      </w:r>
      <w:r w:rsidR="00FB5662">
        <w:t xml:space="preserve"> are detailed in the table below.</w:t>
      </w:r>
      <w:r w:rsidR="00192AED">
        <w:t xml:space="preserve">  </w:t>
      </w:r>
    </w:p>
    <w:p w14:paraId="55819150" w14:textId="77777777" w:rsidR="00973F96" w:rsidRDefault="00973F96">
      <w:pPr>
        <w:rPr>
          <w:sz w:val="24"/>
        </w:rPr>
      </w:pPr>
    </w:p>
    <w:p w14:paraId="66B08B3E" w14:textId="5D1F4832" w:rsidR="00B62539" w:rsidRDefault="00B62539">
      <w:pPr>
        <w:pStyle w:val="CaptionTables"/>
      </w:pPr>
      <w:bookmarkStart w:id="35" w:name="_Toc494983068"/>
      <w:r>
        <w:lastRenderedPageBreak/>
        <w:t xml:space="preserve">Table </w:t>
      </w:r>
      <w:r w:rsidR="00B20C27">
        <w:t>4</w:t>
      </w:r>
      <w:r>
        <w:t xml:space="preserve">.  </w:t>
      </w:r>
      <w:r w:rsidR="00CD4D18">
        <w:t>Streams</w:t>
      </w:r>
      <w:r>
        <w:t xml:space="preserve"> </w:t>
      </w:r>
      <w:r w:rsidR="00752696">
        <w:t xml:space="preserve">located </w:t>
      </w:r>
      <w:r>
        <w:t xml:space="preserve">in the </w:t>
      </w:r>
      <w:r w:rsidR="00752696">
        <w:t>S</w:t>
      </w:r>
      <w:r>
        <w:t xml:space="preserve">tudy </w:t>
      </w:r>
      <w:r w:rsidR="00752696">
        <w:t>A</w:t>
      </w:r>
      <w:r>
        <w:t>rea</w:t>
      </w:r>
      <w:bookmarkEnd w:id="35"/>
      <w:r w:rsidR="00752696">
        <w:t>.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1710"/>
        <w:gridCol w:w="1260"/>
        <w:gridCol w:w="1620"/>
        <w:gridCol w:w="990"/>
        <w:gridCol w:w="1170"/>
        <w:gridCol w:w="855"/>
      </w:tblGrid>
      <w:tr w:rsidR="00E148F2" w14:paraId="277947A1" w14:textId="77777777" w:rsidTr="00D01D18">
        <w:trPr>
          <w:jc w:val="center"/>
        </w:trPr>
        <w:tc>
          <w:tcPr>
            <w:tcW w:w="2565" w:type="dxa"/>
            <w:shd w:val="clear" w:color="auto" w:fill="D9D9D9"/>
            <w:vAlign w:val="center"/>
          </w:tcPr>
          <w:p w14:paraId="1DDAB9EB" w14:textId="77777777" w:rsidR="00E148F2" w:rsidRDefault="00E148F2" w:rsidP="00A04541">
            <w:pPr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Stream Name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B1B3187" w14:textId="77777777" w:rsidR="00E148F2" w:rsidRDefault="00E148F2" w:rsidP="002C6E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 ID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D47FAFD" w14:textId="77777777" w:rsidR="00E148F2" w:rsidRDefault="00E148F2" w:rsidP="002C6E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NCDWR Index Number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D74619A" w14:textId="77777777" w:rsidR="00E148F2" w:rsidRDefault="00E148F2" w:rsidP="002C6E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Best Usage Classification</w:t>
            </w:r>
          </w:p>
        </w:tc>
        <w:tc>
          <w:tcPr>
            <w:tcW w:w="990" w:type="dxa"/>
            <w:shd w:val="clear" w:color="auto" w:fill="D9D9D9"/>
          </w:tcPr>
          <w:p w14:paraId="14D11270" w14:textId="77777777" w:rsidR="00E148F2" w:rsidRDefault="00E148F2" w:rsidP="002C6E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 Height (ft)</w:t>
            </w:r>
          </w:p>
        </w:tc>
        <w:tc>
          <w:tcPr>
            <w:tcW w:w="1170" w:type="dxa"/>
            <w:shd w:val="clear" w:color="auto" w:fill="D9D9D9"/>
          </w:tcPr>
          <w:p w14:paraId="33BCFCB9" w14:textId="77777777" w:rsidR="00E148F2" w:rsidRDefault="00E148F2" w:rsidP="002C6EA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Bankfu</w:t>
            </w:r>
            <w:r w:rsidR="00024E1D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l</w:t>
            </w:r>
            <w:proofErr w:type="spellEnd"/>
            <w:r>
              <w:rPr>
                <w:b/>
                <w:sz w:val="24"/>
              </w:rPr>
              <w:t xml:space="preserve"> width (ft)</w:t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74381B39" w14:textId="77777777" w:rsidR="00E148F2" w:rsidRDefault="00E148F2" w:rsidP="002C6E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Depth (in)</w:t>
            </w:r>
          </w:p>
        </w:tc>
      </w:tr>
      <w:tr w:rsidR="00E148F2" w14:paraId="482BEB65" w14:textId="77777777" w:rsidTr="00D01D18">
        <w:trPr>
          <w:jc w:val="center"/>
          <w:hidden/>
        </w:trPr>
        <w:tc>
          <w:tcPr>
            <w:tcW w:w="2565" w:type="dxa"/>
          </w:tcPr>
          <w:p w14:paraId="72BDB0F2" w14:textId="77777777" w:rsidR="00E148F2" w:rsidRPr="003A39CC" w:rsidRDefault="00E148F2" w:rsidP="00883314">
            <w:pPr>
              <w:rPr>
                <w:vanish/>
                <w:color w:val="0075CC"/>
                <w:sz w:val="24"/>
                <w:szCs w:val="24"/>
              </w:rPr>
            </w:pPr>
            <w:r w:rsidRPr="003A39CC">
              <w:rPr>
                <w:vanish/>
                <w:color w:val="0075CC"/>
                <w:sz w:val="24"/>
                <w:szCs w:val="24"/>
              </w:rPr>
              <w:t>(Example) Named stream</w:t>
            </w:r>
          </w:p>
        </w:tc>
        <w:tc>
          <w:tcPr>
            <w:tcW w:w="1710" w:type="dxa"/>
            <w:vAlign w:val="center"/>
          </w:tcPr>
          <w:p w14:paraId="723A1C5D" w14:textId="77777777" w:rsidR="00E148F2" w:rsidRPr="00613FBA" w:rsidRDefault="00E148F2" w:rsidP="00883314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 xml:space="preserve">Named stream </w:t>
            </w:r>
          </w:p>
        </w:tc>
        <w:tc>
          <w:tcPr>
            <w:tcW w:w="1260" w:type="dxa"/>
            <w:vAlign w:val="center"/>
          </w:tcPr>
          <w:p w14:paraId="3A5EFDB8" w14:textId="77777777" w:rsidR="00E148F2" w:rsidRPr="00613FBA" w:rsidRDefault="00E148F2" w:rsidP="00C60C37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1-2-(3)</w:t>
            </w:r>
          </w:p>
        </w:tc>
        <w:tc>
          <w:tcPr>
            <w:tcW w:w="1620" w:type="dxa"/>
            <w:vAlign w:val="center"/>
          </w:tcPr>
          <w:p w14:paraId="69383EE7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WS-IV;</w:t>
            </w:r>
            <w:r w:rsidR="00B45217" w:rsidRPr="00613FBA">
              <w:rPr>
                <w:vanish/>
                <w:color w:val="0075CC"/>
                <w:sz w:val="24"/>
              </w:rPr>
              <w:t xml:space="preserve"> </w:t>
            </w:r>
            <w:r w:rsidRPr="00613FBA">
              <w:rPr>
                <w:vanish/>
                <w:color w:val="0075CC"/>
                <w:sz w:val="24"/>
              </w:rPr>
              <w:t>NSW</w:t>
            </w:r>
          </w:p>
        </w:tc>
        <w:tc>
          <w:tcPr>
            <w:tcW w:w="990" w:type="dxa"/>
            <w:vAlign w:val="center"/>
          </w:tcPr>
          <w:p w14:paraId="2DD21390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6F454783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8</w:t>
            </w:r>
          </w:p>
        </w:tc>
        <w:tc>
          <w:tcPr>
            <w:tcW w:w="855" w:type="dxa"/>
            <w:vAlign w:val="center"/>
          </w:tcPr>
          <w:p w14:paraId="4FD56260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10</w:t>
            </w:r>
          </w:p>
        </w:tc>
      </w:tr>
      <w:tr w:rsidR="00E148F2" w14:paraId="618DF5B7" w14:textId="77777777" w:rsidTr="00D01D18">
        <w:trPr>
          <w:jc w:val="center"/>
          <w:hidden/>
        </w:trPr>
        <w:tc>
          <w:tcPr>
            <w:tcW w:w="2565" w:type="dxa"/>
          </w:tcPr>
          <w:p w14:paraId="57F25875" w14:textId="77777777" w:rsidR="00E148F2" w:rsidRPr="003A39CC" w:rsidRDefault="00E148F2">
            <w:pPr>
              <w:rPr>
                <w:vanish/>
                <w:color w:val="0075CC"/>
                <w:sz w:val="24"/>
                <w:szCs w:val="24"/>
              </w:rPr>
            </w:pPr>
            <w:r w:rsidRPr="003A39CC">
              <w:rPr>
                <w:vanish/>
                <w:color w:val="0075CC"/>
                <w:sz w:val="24"/>
                <w:szCs w:val="24"/>
              </w:rPr>
              <w:t>(Example) UT to named stream</w:t>
            </w:r>
          </w:p>
        </w:tc>
        <w:tc>
          <w:tcPr>
            <w:tcW w:w="1710" w:type="dxa"/>
            <w:vAlign w:val="center"/>
          </w:tcPr>
          <w:p w14:paraId="07386762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SA</w:t>
            </w:r>
          </w:p>
        </w:tc>
        <w:tc>
          <w:tcPr>
            <w:tcW w:w="1260" w:type="dxa"/>
            <w:vAlign w:val="center"/>
          </w:tcPr>
          <w:p w14:paraId="19E2DD24" w14:textId="77777777" w:rsidR="00E148F2" w:rsidRPr="00613FBA" w:rsidRDefault="00E148F2" w:rsidP="002C6EA4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1-2-(3)</w:t>
            </w:r>
          </w:p>
        </w:tc>
        <w:tc>
          <w:tcPr>
            <w:tcW w:w="1620" w:type="dxa"/>
            <w:vAlign w:val="center"/>
          </w:tcPr>
          <w:p w14:paraId="2F4A6CF2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WS-</w:t>
            </w:r>
            <w:r w:rsidR="00B45217" w:rsidRPr="00613FBA">
              <w:rPr>
                <w:vanish/>
                <w:color w:val="0075CC"/>
                <w:sz w:val="24"/>
              </w:rPr>
              <w:t>IV; NSW</w:t>
            </w:r>
          </w:p>
        </w:tc>
        <w:tc>
          <w:tcPr>
            <w:tcW w:w="990" w:type="dxa"/>
            <w:vAlign w:val="center"/>
          </w:tcPr>
          <w:p w14:paraId="55424299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14:paraId="6A01DABF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2</w:t>
            </w:r>
          </w:p>
        </w:tc>
        <w:tc>
          <w:tcPr>
            <w:tcW w:w="855" w:type="dxa"/>
            <w:vAlign w:val="center"/>
          </w:tcPr>
          <w:p w14:paraId="6431B231" w14:textId="77777777" w:rsidR="00E148F2" w:rsidRPr="00613FBA" w:rsidRDefault="00E148F2" w:rsidP="006D3E3D">
            <w:pPr>
              <w:jc w:val="center"/>
              <w:rPr>
                <w:vanish/>
                <w:color w:val="0075CC"/>
                <w:sz w:val="24"/>
              </w:rPr>
            </w:pPr>
            <w:r w:rsidRPr="00613FBA">
              <w:rPr>
                <w:vanish/>
                <w:color w:val="0075CC"/>
                <w:sz w:val="24"/>
              </w:rPr>
              <w:t>3</w:t>
            </w:r>
          </w:p>
        </w:tc>
      </w:tr>
      <w:tr w:rsidR="00E148F2" w14:paraId="5199E45B" w14:textId="77777777" w:rsidTr="00D01D18">
        <w:trPr>
          <w:jc w:val="center"/>
        </w:trPr>
        <w:tc>
          <w:tcPr>
            <w:tcW w:w="2565" w:type="dxa"/>
          </w:tcPr>
          <w:p w14:paraId="1E18473F" w14:textId="77777777" w:rsidR="00E148F2" w:rsidRDefault="00E148F2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14:paraId="24720698" w14:textId="77777777" w:rsidR="00E148F2" w:rsidRDefault="00E148F2" w:rsidP="006D3E3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573AC5E" w14:textId="77777777" w:rsidR="00E148F2" w:rsidRDefault="00E148F2" w:rsidP="002C6EA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1A86001" w14:textId="77777777" w:rsidR="00E148F2" w:rsidRDefault="00E148F2" w:rsidP="006D3E3D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3377AF46" w14:textId="77777777" w:rsidR="00E148F2" w:rsidRDefault="00E148F2" w:rsidP="006D3E3D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14:paraId="118BF104" w14:textId="77777777" w:rsidR="00E148F2" w:rsidRDefault="00E148F2" w:rsidP="006D3E3D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14:paraId="40A9EA9A" w14:textId="77777777" w:rsidR="00E148F2" w:rsidRDefault="00E148F2" w:rsidP="006D3E3D">
            <w:pPr>
              <w:jc w:val="center"/>
              <w:rPr>
                <w:sz w:val="24"/>
              </w:rPr>
            </w:pPr>
          </w:p>
        </w:tc>
      </w:tr>
    </w:tbl>
    <w:p w14:paraId="17DA6774" w14:textId="77777777" w:rsidR="00934FD3" w:rsidRDefault="00934FD3" w:rsidP="00216822">
      <w:pPr>
        <w:pStyle w:val="InsideAddressName"/>
        <w:widowControl w:val="0"/>
        <w:autoSpaceDE w:val="0"/>
        <w:autoSpaceDN w:val="0"/>
        <w:adjustRightInd w:val="0"/>
        <w:rPr>
          <w:b/>
        </w:rPr>
      </w:pPr>
    </w:p>
    <w:p w14:paraId="1835F26E" w14:textId="22893DD6" w:rsidR="00CF6797" w:rsidRDefault="0001172B" w:rsidP="00B7745B">
      <w:pPr>
        <w:pStyle w:val="InsideAddressName"/>
        <w:widowControl w:val="0"/>
        <w:autoSpaceDE w:val="0"/>
        <w:autoSpaceDN w:val="0"/>
        <w:adjustRightInd w:val="0"/>
        <w:jc w:val="both"/>
      </w:pPr>
      <w:r w:rsidRPr="00BD5681">
        <w:rPr>
          <w:b/>
          <w:vanish/>
          <w:color w:val="FF0000"/>
        </w:rPr>
        <w:t>Example Text</w:t>
      </w:r>
      <w:r w:rsidRPr="00BD5681">
        <w:rPr>
          <w:vanish/>
          <w:color w:val="FF0000"/>
        </w:rPr>
        <w:t>:</w:t>
      </w:r>
      <w:r w:rsidRPr="00BD5681">
        <w:rPr>
          <w:vanish/>
        </w:rPr>
        <w:t xml:space="preserve"> </w:t>
      </w:r>
      <w:r w:rsidR="00B7745B">
        <w:t>[</w:t>
      </w:r>
      <w:r w:rsidR="00B7745B">
        <w:rPr>
          <w:highlight w:val="yellow"/>
        </w:rPr>
        <w:t>I</w:t>
      </w:r>
      <w:r w:rsidR="00B7745B" w:rsidRPr="005E1951">
        <w:rPr>
          <w:highlight w:val="yellow"/>
        </w:rPr>
        <w:t>nsert stream name</w:t>
      </w:r>
      <w:r w:rsidR="00B7745B">
        <w:t>] has been designated as an Outstanding Resource Water (ORW) from its source to its confluence with [</w:t>
      </w:r>
      <w:r w:rsidR="00B7745B" w:rsidRPr="005E1951">
        <w:rPr>
          <w:highlight w:val="yellow"/>
        </w:rPr>
        <w:t>insert steam name</w:t>
      </w:r>
      <w:r w:rsidR="00B7745B">
        <w:t xml:space="preserve">].  There are no designated High Quality Waters (HQW) or water supply watersheds (WS-I or WS-II) </w:t>
      </w:r>
      <w:r w:rsidR="00382F2D">
        <w:t>present in</w:t>
      </w:r>
      <w:r w:rsidR="00CA4366">
        <w:t>,</w:t>
      </w:r>
      <w:r w:rsidR="00B7745B">
        <w:t xml:space="preserve"> or </w:t>
      </w:r>
      <w:r w:rsidR="00382F2D">
        <w:t xml:space="preserve">located </w:t>
      </w:r>
      <w:r w:rsidR="00B7745B">
        <w:t>within 1.0 mile downstream of</w:t>
      </w:r>
      <w:r w:rsidR="00752696">
        <w:t>,</w:t>
      </w:r>
      <w:r w:rsidR="00B7745B">
        <w:t xml:space="preserve"> the study area.</w:t>
      </w:r>
    </w:p>
    <w:p w14:paraId="6CBBC525" w14:textId="77777777" w:rsidR="00CF6797" w:rsidRDefault="00CF6797" w:rsidP="00B7745B">
      <w:pPr>
        <w:pStyle w:val="InsideAddressName"/>
        <w:widowControl w:val="0"/>
        <w:autoSpaceDE w:val="0"/>
        <w:autoSpaceDN w:val="0"/>
        <w:adjustRightInd w:val="0"/>
        <w:jc w:val="both"/>
      </w:pPr>
    </w:p>
    <w:p w14:paraId="30BF924D" w14:textId="4BD130C4" w:rsidR="00B7745B" w:rsidRDefault="00B7745B" w:rsidP="00B7745B">
      <w:pPr>
        <w:pStyle w:val="InsideAddressName"/>
        <w:widowControl w:val="0"/>
        <w:autoSpaceDE w:val="0"/>
        <w:autoSpaceDN w:val="0"/>
        <w:adjustRightInd w:val="0"/>
        <w:jc w:val="both"/>
      </w:pPr>
      <w:r>
        <w:t>The North Carolina [</w:t>
      </w:r>
      <w:r w:rsidRPr="00F21CBA">
        <w:rPr>
          <w:highlight w:val="yellow"/>
        </w:rPr>
        <w:t>insert latest year of Final 303d list</w:t>
      </w:r>
      <w:r>
        <w:t>] Final 303(d) list of impaired waters identifies [</w:t>
      </w:r>
      <w:r w:rsidRPr="005E1951">
        <w:rPr>
          <w:highlight w:val="yellow"/>
        </w:rPr>
        <w:t>insert stream name</w:t>
      </w:r>
      <w:r>
        <w:t>] within the study area as an impaired water due to [</w:t>
      </w:r>
      <w:r w:rsidRPr="00BD5681">
        <w:rPr>
          <w:highlight w:val="yellow"/>
        </w:rPr>
        <w:t>insert reason for impairment</w:t>
      </w:r>
      <w:r>
        <w:t>].</w:t>
      </w:r>
    </w:p>
    <w:p w14:paraId="411D1E11" w14:textId="77777777" w:rsidR="00E25554" w:rsidRDefault="00E25554" w:rsidP="00B7745B">
      <w:pPr>
        <w:pStyle w:val="InsideAddressName"/>
        <w:widowControl w:val="0"/>
        <w:autoSpaceDE w:val="0"/>
        <w:autoSpaceDN w:val="0"/>
        <w:adjustRightInd w:val="0"/>
        <w:jc w:val="both"/>
      </w:pPr>
    </w:p>
    <w:p w14:paraId="73805144" w14:textId="77777777" w:rsidR="00CC6F95" w:rsidRDefault="00E25554" w:rsidP="00B7745B">
      <w:pPr>
        <w:pStyle w:val="InsideAddressName"/>
        <w:widowControl w:val="0"/>
        <w:autoSpaceDE w:val="0"/>
        <w:autoSpaceDN w:val="0"/>
        <w:adjustRightInd w:val="0"/>
        <w:jc w:val="both"/>
      </w:pPr>
      <w:r>
        <w:t>The [</w:t>
      </w:r>
      <w:r w:rsidRPr="006C7D5F">
        <w:rPr>
          <w:highlight w:val="yellow"/>
        </w:rPr>
        <w:t>insert agency name</w:t>
      </w:r>
      <w:r>
        <w:t>] has identified streams in the study area as [</w:t>
      </w:r>
      <w:r w:rsidRPr="00BA4C63">
        <w:rPr>
          <w:highlight w:val="yellow"/>
        </w:rPr>
        <w:t>insert trout, anadromous fish, or primary nursery</w:t>
      </w:r>
      <w:r>
        <w:t>] waters</w:t>
      </w:r>
      <w:r w:rsidR="00CC6F95">
        <w:t xml:space="preserve">. </w:t>
      </w:r>
    </w:p>
    <w:p w14:paraId="405C608D" w14:textId="77777777" w:rsidR="00B7745B" w:rsidRPr="00934FD3" w:rsidRDefault="00B7745B" w:rsidP="00216822">
      <w:pPr>
        <w:pStyle w:val="InsideAddressName"/>
        <w:widowControl w:val="0"/>
        <w:autoSpaceDE w:val="0"/>
        <w:autoSpaceDN w:val="0"/>
        <w:adjustRightInd w:val="0"/>
        <w:rPr>
          <w:b/>
        </w:rPr>
      </w:pPr>
    </w:p>
    <w:p w14:paraId="32F0CD20" w14:textId="1001476B" w:rsidR="00973F96" w:rsidRDefault="00227ACB" w:rsidP="006C7D5F">
      <w:pPr>
        <w:jc w:val="both"/>
        <w:rPr>
          <w:sz w:val="24"/>
        </w:rPr>
      </w:pPr>
      <w:r w:rsidRPr="006C7D5F">
        <w:rPr>
          <w:b/>
          <w:vanish/>
          <w:color w:val="FF0000"/>
          <w:sz w:val="24"/>
        </w:rPr>
        <w:t>Example Text:</w:t>
      </w:r>
      <w:r w:rsidRPr="003A39CC">
        <w:rPr>
          <w:vanish/>
          <w:sz w:val="24"/>
        </w:rPr>
        <w:t xml:space="preserve"> </w:t>
      </w:r>
      <w:r w:rsidR="00B26E00">
        <w:rPr>
          <w:sz w:val="24"/>
        </w:rPr>
        <w:t>O</w:t>
      </w:r>
      <w:r w:rsidR="00CB6680">
        <w:rPr>
          <w:sz w:val="24"/>
        </w:rPr>
        <w:t xml:space="preserve">pen </w:t>
      </w:r>
      <w:r w:rsidR="00C11845">
        <w:rPr>
          <w:sz w:val="24"/>
        </w:rPr>
        <w:t xml:space="preserve">surface waters </w:t>
      </w:r>
      <w:r w:rsidR="00B26E00">
        <w:rPr>
          <w:sz w:val="24"/>
        </w:rPr>
        <w:t>that have been</w:t>
      </w:r>
      <w:r w:rsidR="00C11845">
        <w:rPr>
          <w:sz w:val="24"/>
        </w:rPr>
        <w:t xml:space="preserve"> identified</w:t>
      </w:r>
      <w:r w:rsidR="00B50A7C">
        <w:rPr>
          <w:sz w:val="24"/>
        </w:rPr>
        <w:t xml:space="preserve"> </w:t>
      </w:r>
      <w:r w:rsidR="00973F96">
        <w:rPr>
          <w:sz w:val="24"/>
        </w:rPr>
        <w:t>in the study area</w:t>
      </w:r>
      <w:r w:rsidR="00B26E00">
        <w:rPr>
          <w:sz w:val="24"/>
        </w:rPr>
        <w:t xml:space="preserve"> are detailed in the table below.</w:t>
      </w:r>
    </w:p>
    <w:p w14:paraId="5AFA1E8A" w14:textId="77777777" w:rsidR="007F3557" w:rsidRDefault="007F3557" w:rsidP="00CD4D18">
      <w:pPr>
        <w:pStyle w:val="CaptionTables"/>
      </w:pPr>
    </w:p>
    <w:p w14:paraId="48726CC6" w14:textId="4A2B9AA9" w:rsidR="00CD4D18" w:rsidRDefault="00CD4D18" w:rsidP="00CD4D18">
      <w:pPr>
        <w:pStyle w:val="CaptionTables"/>
      </w:pPr>
      <w:bookmarkStart w:id="36" w:name="_Toc494983069"/>
      <w:r>
        <w:t xml:space="preserve">Table </w:t>
      </w:r>
      <w:r w:rsidR="00B20C27">
        <w:t>5</w:t>
      </w:r>
      <w:r>
        <w:t xml:space="preserve">.  </w:t>
      </w:r>
      <w:r w:rsidR="00CF6797">
        <w:t>Open s</w:t>
      </w:r>
      <w:r>
        <w:t xml:space="preserve">urface waters </w:t>
      </w:r>
      <w:r w:rsidR="00752696">
        <w:t xml:space="preserve">located </w:t>
      </w:r>
      <w:r>
        <w:t xml:space="preserve">in the </w:t>
      </w:r>
      <w:bookmarkEnd w:id="36"/>
      <w:r w:rsidR="00752696">
        <w:t>Study Area.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2652"/>
        <w:gridCol w:w="2478"/>
      </w:tblGrid>
      <w:tr w:rsidR="002419A6" w14:paraId="69E87205" w14:textId="77777777" w:rsidTr="00346137">
        <w:trPr>
          <w:jc w:val="center"/>
        </w:trPr>
        <w:tc>
          <w:tcPr>
            <w:tcW w:w="3595" w:type="dxa"/>
            <w:shd w:val="clear" w:color="auto" w:fill="D9D9D9"/>
            <w:vAlign w:val="center"/>
          </w:tcPr>
          <w:p w14:paraId="68C3BD32" w14:textId="77777777" w:rsidR="002419A6" w:rsidRDefault="002419A6" w:rsidP="004F5093">
            <w:pPr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Surface Water</w:t>
            </w:r>
          </w:p>
        </w:tc>
        <w:tc>
          <w:tcPr>
            <w:tcW w:w="2652" w:type="dxa"/>
            <w:shd w:val="clear" w:color="auto" w:fill="D9D9D9"/>
            <w:vAlign w:val="center"/>
          </w:tcPr>
          <w:p w14:paraId="41C9E638" w14:textId="77777777" w:rsidR="002419A6" w:rsidRDefault="002419A6" w:rsidP="008833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 ID of Connection</w:t>
            </w:r>
          </w:p>
        </w:tc>
        <w:tc>
          <w:tcPr>
            <w:tcW w:w="2478" w:type="dxa"/>
            <w:shd w:val="clear" w:color="auto" w:fill="D9D9D9"/>
            <w:vAlign w:val="center"/>
          </w:tcPr>
          <w:p w14:paraId="7991D013" w14:textId="77777777" w:rsidR="002419A6" w:rsidRDefault="002419A6" w:rsidP="004F5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(ac) in Study Area</w:t>
            </w:r>
          </w:p>
        </w:tc>
      </w:tr>
      <w:tr w:rsidR="002419A6" w14:paraId="16D9DF9C" w14:textId="77777777" w:rsidTr="00346137">
        <w:trPr>
          <w:jc w:val="center"/>
          <w:hidden/>
        </w:trPr>
        <w:tc>
          <w:tcPr>
            <w:tcW w:w="3595" w:type="dxa"/>
          </w:tcPr>
          <w:p w14:paraId="156B133E" w14:textId="77777777" w:rsidR="002419A6" w:rsidRDefault="002419A6" w:rsidP="00DE0C90">
            <w:pPr>
              <w:rPr>
                <w:sz w:val="24"/>
              </w:rPr>
            </w:pPr>
            <w:r w:rsidRPr="003A39CC">
              <w:rPr>
                <w:vanish/>
                <w:color w:val="0075CC"/>
                <w:sz w:val="24"/>
                <w:szCs w:val="24"/>
              </w:rPr>
              <w:t xml:space="preserve">(Example) </w:t>
            </w:r>
            <w:r>
              <w:rPr>
                <w:vanish/>
                <w:color w:val="0075CC"/>
                <w:sz w:val="24"/>
                <w:szCs w:val="24"/>
              </w:rPr>
              <w:t>PA</w:t>
            </w:r>
          </w:p>
        </w:tc>
        <w:tc>
          <w:tcPr>
            <w:tcW w:w="2652" w:type="dxa"/>
            <w:vAlign w:val="center"/>
          </w:tcPr>
          <w:p w14:paraId="441B7D0A" w14:textId="7C1F2AB4" w:rsidR="002419A6" w:rsidRDefault="00CF6797" w:rsidP="00DE0C90">
            <w:pPr>
              <w:jc w:val="center"/>
              <w:rPr>
                <w:sz w:val="24"/>
              </w:rPr>
            </w:pPr>
            <w:r>
              <w:rPr>
                <w:vanish/>
                <w:color w:val="0075CC"/>
                <w:sz w:val="24"/>
              </w:rPr>
              <w:t>SA</w:t>
            </w:r>
          </w:p>
        </w:tc>
        <w:tc>
          <w:tcPr>
            <w:tcW w:w="2478" w:type="dxa"/>
            <w:vAlign w:val="center"/>
          </w:tcPr>
          <w:p w14:paraId="6D98B80E" w14:textId="77777777" w:rsidR="002419A6" w:rsidRDefault="002419A6" w:rsidP="00DE0C90">
            <w:pPr>
              <w:jc w:val="center"/>
              <w:rPr>
                <w:sz w:val="24"/>
              </w:rPr>
            </w:pPr>
            <w:r>
              <w:rPr>
                <w:vanish/>
                <w:color w:val="0075CC"/>
                <w:sz w:val="24"/>
              </w:rPr>
              <w:t>0.3</w:t>
            </w:r>
          </w:p>
        </w:tc>
      </w:tr>
      <w:tr w:rsidR="002419A6" w14:paraId="24FCB7D6" w14:textId="77777777" w:rsidTr="00346137">
        <w:trPr>
          <w:jc w:val="center"/>
          <w:hidden/>
        </w:trPr>
        <w:tc>
          <w:tcPr>
            <w:tcW w:w="3595" w:type="dxa"/>
          </w:tcPr>
          <w:p w14:paraId="3F641427" w14:textId="52B6306E" w:rsidR="002419A6" w:rsidRDefault="002419A6" w:rsidP="00DE0C90">
            <w:pPr>
              <w:rPr>
                <w:sz w:val="24"/>
              </w:rPr>
            </w:pPr>
            <w:r w:rsidRPr="003A39CC">
              <w:rPr>
                <w:vanish/>
                <w:color w:val="0075CC"/>
                <w:sz w:val="24"/>
                <w:szCs w:val="24"/>
              </w:rPr>
              <w:t xml:space="preserve">(Example) </w:t>
            </w:r>
            <w:r w:rsidR="00CF6797">
              <w:rPr>
                <w:vanish/>
                <w:color w:val="0075CC"/>
                <w:sz w:val="24"/>
                <w:szCs w:val="24"/>
              </w:rPr>
              <w:t>PB</w:t>
            </w:r>
          </w:p>
        </w:tc>
        <w:tc>
          <w:tcPr>
            <w:tcW w:w="2652" w:type="dxa"/>
            <w:vAlign w:val="center"/>
          </w:tcPr>
          <w:p w14:paraId="48DB3C15" w14:textId="105AAD41" w:rsidR="002419A6" w:rsidRDefault="00CF6797" w:rsidP="00DE0C90">
            <w:pPr>
              <w:jc w:val="center"/>
              <w:rPr>
                <w:sz w:val="24"/>
              </w:rPr>
            </w:pPr>
            <w:r>
              <w:rPr>
                <w:vanish/>
                <w:color w:val="0075CC"/>
                <w:sz w:val="24"/>
              </w:rPr>
              <w:t>N/A</w:t>
            </w:r>
          </w:p>
        </w:tc>
        <w:tc>
          <w:tcPr>
            <w:tcW w:w="2478" w:type="dxa"/>
            <w:vAlign w:val="center"/>
          </w:tcPr>
          <w:p w14:paraId="1D9CD74F" w14:textId="01B54B24" w:rsidR="002419A6" w:rsidRDefault="002419A6" w:rsidP="00DE0C90">
            <w:pPr>
              <w:jc w:val="center"/>
              <w:rPr>
                <w:sz w:val="24"/>
              </w:rPr>
            </w:pPr>
            <w:r>
              <w:rPr>
                <w:vanish/>
                <w:color w:val="0075CC"/>
                <w:sz w:val="24"/>
              </w:rPr>
              <w:t>0.</w:t>
            </w:r>
            <w:r w:rsidR="00CF6797">
              <w:rPr>
                <w:vanish/>
                <w:color w:val="0075CC"/>
                <w:sz w:val="24"/>
              </w:rPr>
              <w:t>2</w:t>
            </w:r>
          </w:p>
        </w:tc>
      </w:tr>
      <w:tr w:rsidR="00CF6797" w14:paraId="419AFF5E" w14:textId="77777777" w:rsidTr="00346137">
        <w:trPr>
          <w:jc w:val="center"/>
          <w:hidden/>
        </w:trPr>
        <w:tc>
          <w:tcPr>
            <w:tcW w:w="3595" w:type="dxa"/>
          </w:tcPr>
          <w:p w14:paraId="0E2540D2" w14:textId="2D5FB86A" w:rsidR="00CF6797" w:rsidRDefault="00CF6797" w:rsidP="00CF6797">
            <w:pPr>
              <w:rPr>
                <w:sz w:val="24"/>
              </w:rPr>
            </w:pPr>
            <w:r w:rsidRPr="003A39CC">
              <w:rPr>
                <w:vanish/>
                <w:color w:val="0075CC"/>
                <w:sz w:val="24"/>
                <w:szCs w:val="24"/>
              </w:rPr>
              <w:t xml:space="preserve">(Example) </w:t>
            </w:r>
            <w:r>
              <w:rPr>
                <w:vanish/>
                <w:color w:val="0075CC"/>
                <w:sz w:val="24"/>
                <w:szCs w:val="24"/>
              </w:rPr>
              <w:t>TA</w:t>
            </w:r>
          </w:p>
        </w:tc>
        <w:tc>
          <w:tcPr>
            <w:tcW w:w="2652" w:type="dxa"/>
            <w:vAlign w:val="center"/>
          </w:tcPr>
          <w:p w14:paraId="65789FF7" w14:textId="4C328A75" w:rsidR="00CF6797" w:rsidRDefault="00CF6797" w:rsidP="00CF6797">
            <w:pPr>
              <w:jc w:val="center"/>
              <w:rPr>
                <w:sz w:val="24"/>
              </w:rPr>
            </w:pPr>
            <w:r>
              <w:rPr>
                <w:vanish/>
                <w:color w:val="0075CC"/>
                <w:sz w:val="24"/>
              </w:rPr>
              <w:t>WA</w:t>
            </w:r>
          </w:p>
        </w:tc>
        <w:tc>
          <w:tcPr>
            <w:tcW w:w="2478" w:type="dxa"/>
            <w:vAlign w:val="center"/>
          </w:tcPr>
          <w:p w14:paraId="5F9DBE50" w14:textId="49F67D13" w:rsidR="00CF6797" w:rsidRDefault="00CF6797" w:rsidP="00CF6797">
            <w:pPr>
              <w:jc w:val="center"/>
              <w:rPr>
                <w:sz w:val="24"/>
              </w:rPr>
            </w:pPr>
            <w:r>
              <w:rPr>
                <w:vanish/>
                <w:color w:val="0075CC"/>
                <w:sz w:val="24"/>
              </w:rPr>
              <w:t>0.1</w:t>
            </w:r>
          </w:p>
        </w:tc>
      </w:tr>
    </w:tbl>
    <w:p w14:paraId="7243A019" w14:textId="77777777" w:rsidR="00B62539" w:rsidRDefault="00B62539">
      <w:pPr>
        <w:rPr>
          <w:sz w:val="24"/>
        </w:rPr>
      </w:pPr>
    </w:p>
    <w:p w14:paraId="2761CEF4" w14:textId="77777777" w:rsidR="00B62539" w:rsidRDefault="00135ED6">
      <w:pPr>
        <w:pStyle w:val="Heading1"/>
      </w:pPr>
      <w:bookmarkStart w:id="37" w:name="_Toc185747338"/>
      <w:bookmarkStart w:id="38" w:name="_Toc185748094"/>
      <w:bookmarkStart w:id="39" w:name="_Toc185748277"/>
      <w:bookmarkStart w:id="40" w:name="_Toc185748468"/>
      <w:bookmarkStart w:id="41" w:name="_Toc185748739"/>
      <w:bookmarkStart w:id="42" w:name="_Toc185749527"/>
      <w:bookmarkStart w:id="43" w:name="_Toc185759859"/>
      <w:bookmarkStart w:id="44" w:name="_Toc185759942"/>
      <w:bookmarkStart w:id="45" w:name="_Toc494983221"/>
      <w:r>
        <w:t>6</w:t>
      </w:r>
      <w:r w:rsidR="00B62539">
        <w:t xml:space="preserve">.0 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F1825">
        <w:t>REGULATORY CONSIDERATIONS</w:t>
      </w:r>
      <w:bookmarkEnd w:id="45"/>
    </w:p>
    <w:p w14:paraId="6E4D2175" w14:textId="77777777" w:rsidR="00B62539" w:rsidRDefault="00B62539">
      <w:pPr>
        <w:rPr>
          <w:sz w:val="24"/>
        </w:rPr>
      </w:pPr>
    </w:p>
    <w:p w14:paraId="200975E6" w14:textId="77777777" w:rsidR="00B62539" w:rsidRDefault="00135ED6">
      <w:pPr>
        <w:pStyle w:val="Heading2"/>
        <w:rPr>
          <w:b/>
        </w:rPr>
      </w:pPr>
      <w:bookmarkStart w:id="46" w:name="_Toc185748095"/>
      <w:bookmarkStart w:id="47" w:name="_Toc185748278"/>
      <w:bookmarkStart w:id="48" w:name="_Toc185748469"/>
      <w:bookmarkStart w:id="49" w:name="_Toc185748740"/>
      <w:bookmarkStart w:id="50" w:name="_Toc185749528"/>
      <w:bookmarkStart w:id="51" w:name="_Toc185759860"/>
      <w:bookmarkStart w:id="52" w:name="_Toc185759943"/>
      <w:bookmarkStart w:id="53" w:name="_Toc494983222"/>
      <w:r>
        <w:rPr>
          <w:b/>
        </w:rPr>
        <w:t>6</w:t>
      </w:r>
      <w:r w:rsidR="00B62539">
        <w:rPr>
          <w:b/>
        </w:rPr>
        <w:t>.1  Clean Water Act Waters of the U.S.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25FCBDB7" w14:textId="77777777" w:rsidR="00604DAF" w:rsidRPr="00346137" w:rsidRDefault="00474D5D" w:rsidP="006C7D5F">
      <w:pPr>
        <w:jc w:val="both"/>
        <w:rPr>
          <w:rFonts w:ascii="Times New Roman Bold" w:hAnsi="Times New Roman Bold"/>
          <w:b/>
          <w:vanish/>
          <w:color w:val="0075CC"/>
          <w:sz w:val="24"/>
          <w:szCs w:val="24"/>
        </w:rPr>
      </w:pPr>
      <w:r w:rsidRPr="00346137">
        <w:rPr>
          <w:rFonts w:ascii="Times New Roman Bold" w:hAnsi="Times New Roman Bold"/>
          <w:b/>
          <w:vanish/>
          <w:color w:val="0075CC"/>
          <w:sz w:val="24"/>
          <w:szCs w:val="24"/>
          <w:u w:val="single"/>
        </w:rPr>
        <w:t>GUIDANCE</w:t>
      </w:r>
      <w:r w:rsidR="00A959AB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>:</w:t>
      </w:r>
    </w:p>
    <w:p w14:paraId="6C06E20E" w14:textId="033407A9" w:rsidR="00973D0F" w:rsidRPr="00346137" w:rsidRDefault="00973D0F" w:rsidP="006C7D5F">
      <w:pPr>
        <w:numPr>
          <w:ilvl w:val="0"/>
          <w:numId w:val="8"/>
        </w:numPr>
        <w:jc w:val="both"/>
        <w:rPr>
          <w:rFonts w:ascii="Times New Roman Bold" w:hAnsi="Times New Roman Bold"/>
          <w:b/>
          <w:vanish/>
          <w:color w:val="0075CC"/>
          <w:sz w:val="24"/>
          <w:szCs w:val="24"/>
        </w:rPr>
      </w:pPr>
      <w:r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>Include a</w:t>
      </w:r>
      <w:r w:rsidR="00D84D0F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 xml:space="preserve"> table which identifies </w:t>
      </w:r>
      <w:r w:rsidR="005E1951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>all</w:t>
      </w:r>
      <w:r w:rsidR="00D84D0F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 xml:space="preserve"> the </w:t>
      </w:r>
      <w:r w:rsidR="004B30EB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 xml:space="preserve">perennial and intermittent </w:t>
      </w:r>
      <w:r w:rsidR="00D84D0F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 xml:space="preserve">streams in the study area (Table </w:t>
      </w:r>
      <w:r w:rsidR="00B20C27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>6</w:t>
      </w:r>
      <w:r w:rsidR="00D84D0F" w:rsidRPr="00346137">
        <w:rPr>
          <w:rFonts w:ascii="Times New Roman Bold" w:hAnsi="Times New Roman Bold"/>
          <w:b/>
          <w:vanish/>
          <w:color w:val="0075CC"/>
          <w:sz w:val="24"/>
          <w:szCs w:val="24"/>
        </w:rPr>
        <w:t xml:space="preserve">).  </w:t>
      </w:r>
    </w:p>
    <w:p w14:paraId="5F1B255A" w14:textId="77777777" w:rsidR="00973D0F" w:rsidRPr="00277A55" w:rsidRDefault="00D84D0F" w:rsidP="006C7D5F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277A55">
        <w:rPr>
          <w:b/>
          <w:vanish/>
          <w:color w:val="0075CC"/>
          <w:sz w:val="24"/>
          <w:szCs w:val="24"/>
        </w:rPr>
        <w:t xml:space="preserve">Map ID </w:t>
      </w:r>
      <w:r w:rsidR="00973D0F" w:rsidRPr="00277A55">
        <w:rPr>
          <w:b/>
          <w:vanish/>
          <w:color w:val="0075CC"/>
          <w:sz w:val="24"/>
          <w:szCs w:val="24"/>
        </w:rPr>
        <w:t xml:space="preserve">column </w:t>
      </w:r>
      <w:r w:rsidRPr="00277A55">
        <w:rPr>
          <w:b/>
          <w:vanish/>
          <w:color w:val="0075CC"/>
          <w:sz w:val="24"/>
          <w:szCs w:val="24"/>
        </w:rPr>
        <w:t xml:space="preserve">will be the same as that used in Table </w:t>
      </w:r>
      <w:r w:rsidR="00B20C27">
        <w:rPr>
          <w:b/>
          <w:vanish/>
          <w:color w:val="0075CC"/>
          <w:sz w:val="24"/>
          <w:szCs w:val="24"/>
        </w:rPr>
        <w:t>4</w:t>
      </w:r>
      <w:r w:rsidRPr="00277A55">
        <w:rPr>
          <w:b/>
          <w:vanish/>
          <w:color w:val="0075CC"/>
          <w:sz w:val="24"/>
          <w:szCs w:val="24"/>
        </w:rPr>
        <w:t xml:space="preserve">. </w:t>
      </w:r>
    </w:p>
    <w:p w14:paraId="2F74C7AF" w14:textId="77777777" w:rsidR="00973D0F" w:rsidRPr="00277A55" w:rsidRDefault="00D84D0F" w:rsidP="006C7D5F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277A55">
        <w:rPr>
          <w:b/>
          <w:vanish/>
          <w:color w:val="0075CC"/>
          <w:sz w:val="24"/>
          <w:szCs w:val="24"/>
        </w:rPr>
        <w:t xml:space="preserve">Length </w:t>
      </w:r>
      <w:r w:rsidR="00C205A6" w:rsidRPr="00277A55">
        <w:rPr>
          <w:b/>
          <w:vanish/>
          <w:color w:val="0075CC"/>
          <w:sz w:val="24"/>
          <w:szCs w:val="24"/>
        </w:rPr>
        <w:t>is</w:t>
      </w:r>
      <w:r w:rsidR="009B7DED">
        <w:rPr>
          <w:b/>
          <w:vanish/>
          <w:color w:val="0075CC"/>
          <w:sz w:val="24"/>
          <w:szCs w:val="24"/>
        </w:rPr>
        <w:t xml:space="preserve"> to the nearest</w:t>
      </w:r>
      <w:r w:rsidRPr="00277A55">
        <w:rPr>
          <w:b/>
          <w:vanish/>
          <w:color w:val="0075CC"/>
          <w:sz w:val="24"/>
          <w:szCs w:val="24"/>
        </w:rPr>
        <w:t xml:space="preserve"> linear </w:t>
      </w:r>
      <w:r w:rsidR="00474D5D" w:rsidRPr="00277A55">
        <w:rPr>
          <w:b/>
          <w:vanish/>
          <w:color w:val="0075CC"/>
          <w:sz w:val="24"/>
          <w:szCs w:val="24"/>
        </w:rPr>
        <w:t>f</w:t>
      </w:r>
      <w:r w:rsidR="00474D5D">
        <w:rPr>
          <w:b/>
          <w:vanish/>
          <w:color w:val="0075CC"/>
          <w:sz w:val="24"/>
          <w:szCs w:val="24"/>
        </w:rPr>
        <w:t>oot</w:t>
      </w:r>
      <w:r w:rsidR="00474D5D" w:rsidRPr="00277A55">
        <w:rPr>
          <w:b/>
          <w:vanish/>
          <w:color w:val="0075CC"/>
          <w:sz w:val="24"/>
          <w:szCs w:val="24"/>
        </w:rPr>
        <w:t xml:space="preserve"> </w:t>
      </w:r>
      <w:r w:rsidR="00474D5D">
        <w:rPr>
          <w:b/>
          <w:vanish/>
          <w:color w:val="0075CC"/>
          <w:sz w:val="24"/>
          <w:szCs w:val="24"/>
        </w:rPr>
        <w:t>for</w:t>
      </w:r>
      <w:r w:rsidRPr="00277A55">
        <w:rPr>
          <w:b/>
          <w:vanish/>
          <w:color w:val="0075CC"/>
          <w:sz w:val="24"/>
          <w:szCs w:val="24"/>
        </w:rPr>
        <w:t xml:space="preserve"> each stream in the study area</w:t>
      </w:r>
      <w:r w:rsidR="00D156F9" w:rsidRPr="00277A55">
        <w:rPr>
          <w:b/>
          <w:vanish/>
          <w:color w:val="0075CC"/>
          <w:sz w:val="24"/>
          <w:szCs w:val="24"/>
        </w:rPr>
        <w:t xml:space="preserve">.  </w:t>
      </w:r>
    </w:p>
    <w:p w14:paraId="2E1D642F" w14:textId="77777777" w:rsidR="00973D0F" w:rsidRPr="00277A55" w:rsidRDefault="00D84D0F" w:rsidP="006C7D5F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277A55">
        <w:rPr>
          <w:b/>
          <w:vanish/>
          <w:color w:val="0075CC"/>
          <w:sz w:val="24"/>
          <w:szCs w:val="24"/>
        </w:rPr>
        <w:t xml:space="preserve">Classification </w:t>
      </w:r>
      <w:r w:rsidR="00973D0F" w:rsidRPr="00277A55">
        <w:rPr>
          <w:b/>
          <w:vanish/>
          <w:color w:val="0075CC"/>
          <w:sz w:val="24"/>
          <w:szCs w:val="24"/>
        </w:rPr>
        <w:t xml:space="preserve">column will </w:t>
      </w:r>
      <w:r w:rsidR="00C038B3" w:rsidRPr="00277A55">
        <w:rPr>
          <w:b/>
          <w:vanish/>
          <w:color w:val="0075CC"/>
          <w:sz w:val="24"/>
          <w:szCs w:val="24"/>
        </w:rPr>
        <w:t>be designated</w:t>
      </w:r>
      <w:r w:rsidRPr="00277A55">
        <w:rPr>
          <w:b/>
          <w:vanish/>
          <w:color w:val="0075CC"/>
          <w:sz w:val="24"/>
          <w:szCs w:val="24"/>
        </w:rPr>
        <w:t xml:space="preserve"> as either Perennial or Intermittent. </w:t>
      </w:r>
    </w:p>
    <w:p w14:paraId="67DBC9AE" w14:textId="76D5A15E" w:rsidR="00C45D8F" w:rsidRPr="00277A55" w:rsidRDefault="00C45D8F" w:rsidP="006C7D5F">
      <w:pPr>
        <w:numPr>
          <w:ilvl w:val="0"/>
          <w:numId w:val="10"/>
        </w:numPr>
        <w:jc w:val="both"/>
        <w:rPr>
          <w:vanish/>
          <w:color w:val="0075CC"/>
          <w:sz w:val="24"/>
        </w:rPr>
      </w:pPr>
      <w:r w:rsidRPr="00277A55">
        <w:rPr>
          <w:b/>
          <w:vanish/>
          <w:color w:val="0075CC"/>
          <w:sz w:val="24"/>
        </w:rPr>
        <w:t>Buffer data will be presented as Subject or Not Subject</w:t>
      </w:r>
      <w:r w:rsidR="009F2537">
        <w:rPr>
          <w:b/>
          <w:vanish/>
          <w:color w:val="0075CC"/>
          <w:sz w:val="24"/>
        </w:rPr>
        <w:t xml:space="preserve">, as per the relevant NCDWR Riparian Buffer Protection Rule and </w:t>
      </w:r>
      <w:hyperlink r:id="rId31" w:history="1">
        <w:r w:rsidR="009F2537" w:rsidRPr="00141188">
          <w:rPr>
            <w:rStyle w:val="Hyperlink"/>
            <w:b/>
            <w:vanish/>
            <w:sz w:val="24"/>
          </w:rPr>
          <w:t>NRCS/USGS mapping</w:t>
        </w:r>
      </w:hyperlink>
      <w:r w:rsidR="0023265D">
        <w:rPr>
          <w:b/>
          <w:color w:val="0075CC"/>
          <w:sz w:val="24"/>
        </w:rPr>
        <w:t>.</w:t>
      </w:r>
      <w:r w:rsidRPr="00277A55">
        <w:rPr>
          <w:b/>
          <w:vanish/>
          <w:color w:val="0075CC"/>
          <w:sz w:val="24"/>
        </w:rPr>
        <w:t xml:space="preserve"> </w:t>
      </w:r>
    </w:p>
    <w:p w14:paraId="07EBD0A7" w14:textId="1A35DED4" w:rsidR="00011195" w:rsidRPr="00277A55" w:rsidRDefault="00011195" w:rsidP="006C7D5F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277A55">
        <w:rPr>
          <w:b/>
          <w:vanish/>
          <w:color w:val="0075CC"/>
          <w:sz w:val="24"/>
        </w:rPr>
        <w:t xml:space="preserve">If a project is within more than </w:t>
      </w:r>
      <w:r w:rsidR="003F5303">
        <w:rPr>
          <w:b/>
          <w:vanish/>
          <w:color w:val="0075CC"/>
          <w:sz w:val="24"/>
        </w:rPr>
        <w:t xml:space="preserve">one </w:t>
      </w:r>
      <w:r w:rsidR="0023265D">
        <w:rPr>
          <w:b/>
          <w:vanish/>
          <w:color w:val="0075CC"/>
          <w:sz w:val="24"/>
        </w:rPr>
        <w:t>8-digit</w:t>
      </w:r>
      <w:r w:rsidR="003F5303" w:rsidRPr="00277A55">
        <w:rPr>
          <w:b/>
          <w:vanish/>
          <w:color w:val="0075CC"/>
          <w:sz w:val="24"/>
        </w:rPr>
        <w:t xml:space="preserve"> </w:t>
      </w:r>
      <w:r w:rsidR="00C45D8F" w:rsidRPr="00277A55">
        <w:rPr>
          <w:b/>
          <w:vanish/>
          <w:color w:val="0075CC"/>
          <w:sz w:val="24"/>
        </w:rPr>
        <w:t>HUC</w:t>
      </w:r>
      <w:r w:rsidR="003F5303">
        <w:rPr>
          <w:b/>
          <w:vanish/>
          <w:color w:val="0075CC"/>
          <w:sz w:val="24"/>
        </w:rPr>
        <w:t>,</w:t>
      </w:r>
      <w:r w:rsidR="00C45D8F" w:rsidRPr="00277A55">
        <w:rPr>
          <w:b/>
          <w:vanish/>
          <w:color w:val="0075CC"/>
          <w:sz w:val="24"/>
        </w:rPr>
        <w:t xml:space="preserve"> then</w:t>
      </w:r>
      <w:r w:rsidR="003F5303">
        <w:rPr>
          <w:b/>
          <w:vanish/>
          <w:color w:val="0075CC"/>
          <w:sz w:val="24"/>
        </w:rPr>
        <w:t xml:space="preserve"> split Table 6 by HUC or add </w:t>
      </w:r>
      <w:r w:rsidR="00C45D8F" w:rsidRPr="00277A55">
        <w:rPr>
          <w:b/>
          <w:vanish/>
          <w:color w:val="0075CC"/>
          <w:sz w:val="24"/>
        </w:rPr>
        <w:t xml:space="preserve">a </w:t>
      </w:r>
      <w:r w:rsidR="003F5303">
        <w:rPr>
          <w:b/>
          <w:vanish/>
          <w:color w:val="0075CC"/>
          <w:sz w:val="24"/>
        </w:rPr>
        <w:t xml:space="preserve">HUC </w:t>
      </w:r>
      <w:r w:rsidR="00C45D8F" w:rsidRPr="00277A55">
        <w:rPr>
          <w:b/>
          <w:vanish/>
          <w:color w:val="0075CC"/>
          <w:sz w:val="24"/>
        </w:rPr>
        <w:t>column</w:t>
      </w:r>
      <w:r w:rsidRPr="00277A55">
        <w:rPr>
          <w:b/>
          <w:vanish/>
          <w:color w:val="0075CC"/>
          <w:sz w:val="24"/>
        </w:rPr>
        <w:t xml:space="preserve">.  </w:t>
      </w:r>
    </w:p>
    <w:p w14:paraId="7CB054EE" w14:textId="77777777" w:rsidR="0083231B" w:rsidRDefault="0083231B" w:rsidP="0083231B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756910">
        <w:rPr>
          <w:b/>
          <w:vanish/>
          <w:color w:val="0075CC"/>
          <w:sz w:val="24"/>
        </w:rPr>
        <w:lastRenderedPageBreak/>
        <w:t xml:space="preserve">If multiple project corridors are proposed, add a separate </w:t>
      </w:r>
      <w:r>
        <w:rPr>
          <w:b/>
          <w:vanish/>
          <w:color w:val="0075CC"/>
          <w:sz w:val="24"/>
        </w:rPr>
        <w:t>length</w:t>
      </w:r>
      <w:r w:rsidRPr="00756910">
        <w:rPr>
          <w:b/>
          <w:vanish/>
          <w:color w:val="0075CC"/>
          <w:sz w:val="24"/>
        </w:rPr>
        <w:t xml:space="preserve"> column for each </w:t>
      </w:r>
      <w:r>
        <w:rPr>
          <w:b/>
          <w:vanish/>
          <w:color w:val="0075CC"/>
          <w:sz w:val="24"/>
        </w:rPr>
        <w:t>corridor.</w:t>
      </w:r>
    </w:p>
    <w:p w14:paraId="13B72C7E" w14:textId="77777777" w:rsidR="00011195" w:rsidRPr="00277A55" w:rsidRDefault="00011195" w:rsidP="006C7D5F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277A55">
        <w:rPr>
          <w:b/>
          <w:vanish/>
          <w:color w:val="0075CC"/>
          <w:sz w:val="24"/>
          <w:szCs w:val="24"/>
        </w:rPr>
        <w:t xml:space="preserve">If </w:t>
      </w:r>
      <w:r w:rsidR="00346C70" w:rsidRPr="00277A55">
        <w:rPr>
          <w:b/>
          <w:vanish/>
          <w:color w:val="0075CC"/>
          <w:sz w:val="24"/>
          <w:szCs w:val="24"/>
        </w:rPr>
        <w:t xml:space="preserve">Table </w:t>
      </w:r>
      <w:r w:rsidR="00B20C27">
        <w:rPr>
          <w:b/>
          <w:vanish/>
          <w:color w:val="0075CC"/>
          <w:sz w:val="24"/>
          <w:szCs w:val="24"/>
        </w:rPr>
        <w:t>6</w:t>
      </w:r>
      <w:r w:rsidR="00B20C27" w:rsidRPr="00277A55">
        <w:rPr>
          <w:b/>
          <w:vanish/>
          <w:color w:val="0075CC"/>
          <w:sz w:val="24"/>
          <w:szCs w:val="24"/>
        </w:rPr>
        <w:t xml:space="preserve"> </w:t>
      </w:r>
      <w:r w:rsidRPr="00277A55">
        <w:rPr>
          <w:b/>
          <w:vanish/>
          <w:color w:val="0075CC"/>
          <w:sz w:val="24"/>
          <w:szCs w:val="24"/>
        </w:rPr>
        <w:t xml:space="preserve">is </w:t>
      </w:r>
      <w:r w:rsidR="00346C70" w:rsidRPr="00277A55">
        <w:rPr>
          <w:b/>
          <w:vanish/>
          <w:color w:val="0075CC"/>
          <w:sz w:val="24"/>
          <w:szCs w:val="24"/>
        </w:rPr>
        <w:t>four (</w:t>
      </w:r>
      <w:r w:rsidRPr="00277A55">
        <w:rPr>
          <w:b/>
          <w:vanish/>
          <w:color w:val="0075CC"/>
          <w:sz w:val="24"/>
          <w:szCs w:val="24"/>
        </w:rPr>
        <w:t>4</w:t>
      </w:r>
      <w:r w:rsidR="00346C70" w:rsidRPr="00277A55">
        <w:rPr>
          <w:b/>
          <w:vanish/>
          <w:color w:val="0075CC"/>
          <w:sz w:val="24"/>
          <w:szCs w:val="24"/>
        </w:rPr>
        <w:t>)</w:t>
      </w:r>
      <w:r w:rsidRPr="00277A55">
        <w:rPr>
          <w:b/>
          <w:vanish/>
          <w:color w:val="0075CC"/>
          <w:sz w:val="24"/>
          <w:szCs w:val="24"/>
        </w:rPr>
        <w:t xml:space="preserve"> or more pages long, then</w:t>
      </w:r>
      <w:r w:rsidR="00DD11B0">
        <w:rPr>
          <w:b/>
          <w:vanish/>
          <w:color w:val="0075CC"/>
          <w:sz w:val="24"/>
          <w:szCs w:val="24"/>
        </w:rPr>
        <w:t xml:space="preserve"> it </w:t>
      </w:r>
      <w:r w:rsidRPr="00277A55">
        <w:rPr>
          <w:b/>
          <w:vanish/>
          <w:color w:val="0075CC"/>
          <w:sz w:val="24"/>
          <w:szCs w:val="24"/>
        </w:rPr>
        <w:t xml:space="preserve">may </w:t>
      </w:r>
      <w:r w:rsidR="00DD11B0">
        <w:rPr>
          <w:b/>
          <w:vanish/>
          <w:color w:val="0075CC"/>
          <w:sz w:val="24"/>
          <w:szCs w:val="24"/>
        </w:rPr>
        <w:t xml:space="preserve">be </w:t>
      </w:r>
      <w:r w:rsidRPr="00277A55">
        <w:rPr>
          <w:b/>
          <w:vanish/>
          <w:color w:val="0075CC"/>
          <w:sz w:val="24"/>
          <w:szCs w:val="24"/>
        </w:rPr>
        <w:t>include</w:t>
      </w:r>
      <w:r w:rsidR="00DD11B0">
        <w:rPr>
          <w:b/>
          <w:vanish/>
          <w:color w:val="0075CC"/>
          <w:sz w:val="24"/>
          <w:szCs w:val="24"/>
        </w:rPr>
        <w:t xml:space="preserve">d </w:t>
      </w:r>
      <w:r w:rsidRPr="00277A55">
        <w:rPr>
          <w:b/>
          <w:vanish/>
          <w:color w:val="0075CC"/>
          <w:sz w:val="24"/>
          <w:szCs w:val="24"/>
        </w:rPr>
        <w:t>as an appendix.</w:t>
      </w:r>
    </w:p>
    <w:p w14:paraId="7532A554" w14:textId="77777777" w:rsidR="00011195" w:rsidRPr="00346137" w:rsidRDefault="00011195" w:rsidP="006C7D5F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22176C">
        <w:rPr>
          <w:b/>
          <w:vanish/>
          <w:color w:val="0075CC"/>
          <w:sz w:val="24"/>
          <w:szCs w:val="24"/>
        </w:rPr>
        <w:t xml:space="preserve">If there are </w:t>
      </w:r>
      <w:r w:rsidR="00346C70" w:rsidRPr="00A248D0">
        <w:rPr>
          <w:b/>
          <w:vanish/>
          <w:color w:val="0075CC"/>
          <w:sz w:val="24"/>
          <w:szCs w:val="24"/>
        </w:rPr>
        <w:t xml:space="preserve">more than four (4) </w:t>
      </w:r>
      <w:r w:rsidRPr="00EA2BA0">
        <w:rPr>
          <w:b/>
          <w:vanish/>
          <w:color w:val="0075CC"/>
          <w:sz w:val="24"/>
          <w:szCs w:val="24"/>
        </w:rPr>
        <w:t>figures</w:t>
      </w:r>
      <w:r w:rsidR="00346C70" w:rsidRPr="00EA2BA0">
        <w:rPr>
          <w:b/>
          <w:vanish/>
          <w:color w:val="0075CC"/>
          <w:sz w:val="24"/>
          <w:szCs w:val="24"/>
        </w:rPr>
        <w:t xml:space="preserve">, </w:t>
      </w:r>
      <w:r w:rsidRPr="00346137">
        <w:rPr>
          <w:b/>
          <w:vanish/>
          <w:color w:val="0075CC"/>
          <w:sz w:val="24"/>
          <w:szCs w:val="24"/>
        </w:rPr>
        <w:t>it may be appropriate to add a column titled “Figure Number”.</w:t>
      </w:r>
    </w:p>
    <w:p w14:paraId="32FD7343" w14:textId="1946D4D7" w:rsidR="00D84D0F" w:rsidRPr="00346137" w:rsidRDefault="00D84D0F" w:rsidP="006C7D5F">
      <w:pPr>
        <w:numPr>
          <w:ilvl w:val="0"/>
          <w:numId w:val="10"/>
        </w:numPr>
        <w:jc w:val="both"/>
        <w:rPr>
          <w:b/>
          <w:vanish/>
          <w:color w:val="0075CC"/>
          <w:sz w:val="24"/>
          <w:szCs w:val="24"/>
        </w:rPr>
      </w:pPr>
      <w:r w:rsidRPr="00346137">
        <w:rPr>
          <w:b/>
          <w:vanish/>
          <w:color w:val="0075CC"/>
          <w:sz w:val="24"/>
          <w:szCs w:val="24"/>
        </w:rPr>
        <w:t xml:space="preserve">The </w:t>
      </w:r>
      <w:r w:rsidR="004B30EB" w:rsidRPr="00346137">
        <w:rPr>
          <w:b/>
          <w:vanish/>
          <w:color w:val="0075CC"/>
          <w:sz w:val="24"/>
          <w:szCs w:val="24"/>
        </w:rPr>
        <w:t xml:space="preserve">temperature </w:t>
      </w:r>
      <w:r w:rsidRPr="00346137">
        <w:rPr>
          <w:b/>
          <w:vanish/>
          <w:color w:val="0075CC"/>
          <w:sz w:val="24"/>
          <w:szCs w:val="24"/>
        </w:rPr>
        <w:t>designation of the streams – cold, cool, warm – will be identified in the text.</w:t>
      </w:r>
      <w:r w:rsidR="008E020D" w:rsidRPr="00346137">
        <w:rPr>
          <w:b/>
          <w:vanish/>
          <w:color w:val="0075CC"/>
          <w:sz w:val="24"/>
          <w:szCs w:val="24"/>
        </w:rPr>
        <w:t xml:space="preserve">  This information can be found </w:t>
      </w:r>
      <w:r w:rsidR="00E95BB3">
        <w:rPr>
          <w:b/>
          <w:vanish/>
          <w:color w:val="0075CC"/>
          <w:sz w:val="24"/>
          <w:szCs w:val="24"/>
        </w:rPr>
        <w:t xml:space="preserve">on the NCDOT ECAP Connect site </w:t>
      </w:r>
      <w:hyperlink r:id="rId32" w:history="1">
        <w:r w:rsidR="00E95BB3" w:rsidRPr="00E95BB3">
          <w:rPr>
            <w:rStyle w:val="Hyperlink"/>
            <w:b/>
            <w:vanish/>
            <w:sz w:val="24"/>
            <w:szCs w:val="24"/>
          </w:rPr>
          <w:t>here</w:t>
        </w:r>
      </w:hyperlink>
      <w:r w:rsidR="008E020D" w:rsidRPr="00346137">
        <w:rPr>
          <w:b/>
          <w:vanish/>
          <w:color w:val="0075CC"/>
          <w:sz w:val="24"/>
          <w:szCs w:val="24"/>
        </w:rPr>
        <w:t>.</w:t>
      </w:r>
      <w:r w:rsidRPr="00346137">
        <w:rPr>
          <w:b/>
          <w:vanish/>
          <w:color w:val="0075CC"/>
          <w:sz w:val="24"/>
          <w:szCs w:val="24"/>
        </w:rPr>
        <w:t xml:space="preserve"> </w:t>
      </w:r>
      <w:r w:rsidR="008E020D" w:rsidRPr="00346137">
        <w:rPr>
          <w:b/>
          <w:vanish/>
          <w:color w:val="0075CC"/>
          <w:sz w:val="24"/>
          <w:szCs w:val="24"/>
        </w:rPr>
        <w:t xml:space="preserve"> </w:t>
      </w:r>
      <w:r w:rsidRPr="00346137">
        <w:rPr>
          <w:b/>
          <w:vanish/>
          <w:color w:val="0075CC"/>
          <w:sz w:val="24"/>
          <w:szCs w:val="24"/>
        </w:rPr>
        <w:t xml:space="preserve">If no </w:t>
      </w:r>
      <w:r w:rsidR="004B30EB" w:rsidRPr="00346137">
        <w:rPr>
          <w:b/>
          <w:vanish/>
          <w:color w:val="0075CC"/>
          <w:sz w:val="24"/>
          <w:szCs w:val="24"/>
        </w:rPr>
        <w:t xml:space="preserve">perennial or intermittent </w:t>
      </w:r>
      <w:r w:rsidRPr="00346137">
        <w:rPr>
          <w:b/>
          <w:vanish/>
          <w:color w:val="0075CC"/>
          <w:sz w:val="24"/>
          <w:szCs w:val="24"/>
        </w:rPr>
        <w:t>streams occur in the study area, a definitive statement to that effect will be included.</w:t>
      </w:r>
    </w:p>
    <w:p w14:paraId="403BB2F9" w14:textId="773CF8DB" w:rsidR="00FD3C85" w:rsidRPr="00346137" w:rsidRDefault="00FD3C85" w:rsidP="00FD3C85">
      <w:pPr>
        <w:numPr>
          <w:ilvl w:val="0"/>
          <w:numId w:val="10"/>
        </w:numPr>
        <w:jc w:val="both"/>
        <w:rPr>
          <w:b/>
          <w:vanish/>
          <w:color w:val="0075CC"/>
          <w:sz w:val="24"/>
        </w:rPr>
      </w:pPr>
      <w:r w:rsidRPr="00346137">
        <w:rPr>
          <w:b/>
          <w:vanish/>
          <w:color w:val="0075CC"/>
          <w:sz w:val="24"/>
        </w:rPr>
        <w:t>See the</w:t>
      </w:r>
      <w:r w:rsidR="00194A99" w:rsidRPr="00346137">
        <w:rPr>
          <w:b/>
          <w:vanish/>
          <w:color w:val="0075CC"/>
          <w:sz w:val="24"/>
        </w:rPr>
        <w:t xml:space="preserve"> </w:t>
      </w:r>
      <w:hyperlink r:id="rId33" w:history="1">
        <w:r w:rsidR="00141188" w:rsidRPr="00141188">
          <w:rPr>
            <w:rStyle w:val="Hyperlink"/>
            <w:b/>
            <w:vanish/>
            <w:sz w:val="24"/>
          </w:rPr>
          <w:t>ECAP Website</w:t>
        </w:r>
      </w:hyperlink>
      <w:r w:rsidR="009F2A02">
        <w:fldChar w:fldCharType="begin"/>
      </w:r>
      <w:r w:rsidR="00CC72DA">
        <w:rPr>
          <w:vanish/>
        </w:rPr>
        <w:instrText>HYPERLINK "https://connect.ncdot.gov/resources/Environmental/EAU/ECAP/Documents/Jurisdictional%20Determination%20Package%20Guidance%20&amp;%20QA%20Checklist.pdf"</w:instrText>
      </w:r>
      <w:r w:rsidR="009F2A02">
        <w:fldChar w:fldCharType="separate"/>
      </w:r>
      <w:r w:rsidR="00194A99" w:rsidRPr="00346137">
        <w:rPr>
          <w:rStyle w:val="Hyperlink"/>
          <w:b/>
          <w:vanish/>
          <w:sz w:val="24"/>
        </w:rPr>
        <w:t xml:space="preserve">Jurisdictional </w:t>
      </w:r>
      <w:r w:rsidR="001B544B" w:rsidRPr="00346137">
        <w:rPr>
          <w:rStyle w:val="Hyperlink"/>
          <w:b/>
          <w:vanish/>
          <w:sz w:val="24"/>
        </w:rPr>
        <w:t>Determination</w:t>
      </w:r>
      <w:r w:rsidR="00194A99" w:rsidRPr="00346137">
        <w:rPr>
          <w:rStyle w:val="Hyperlink"/>
          <w:b/>
          <w:vanish/>
          <w:sz w:val="24"/>
        </w:rPr>
        <w:t xml:space="preserve"> Package </w:t>
      </w:r>
      <w:r w:rsidR="00CC72DA">
        <w:rPr>
          <w:rStyle w:val="Hyperlink"/>
          <w:b/>
          <w:vanish/>
          <w:sz w:val="24"/>
        </w:rPr>
        <w:t>G</w:t>
      </w:r>
      <w:r w:rsidR="00194A99" w:rsidRPr="00346137">
        <w:rPr>
          <w:rStyle w:val="Hyperlink"/>
          <w:b/>
          <w:vanish/>
          <w:sz w:val="24"/>
        </w:rPr>
        <w:t>uidance</w:t>
      </w:r>
      <w:r w:rsidR="009F2A02">
        <w:rPr>
          <w:rStyle w:val="Hyperlink"/>
          <w:b/>
          <w:vanish/>
          <w:sz w:val="24"/>
        </w:rPr>
        <w:fldChar w:fldCharType="end"/>
      </w:r>
      <w:r w:rsidR="00194A99" w:rsidRPr="00346137">
        <w:rPr>
          <w:vanish/>
        </w:rPr>
        <w:t xml:space="preserve"> </w:t>
      </w:r>
      <w:r w:rsidRPr="00346137">
        <w:rPr>
          <w:b/>
          <w:vanish/>
          <w:color w:val="0075CC"/>
          <w:sz w:val="24"/>
        </w:rPr>
        <w:t>for instructions on what to include in the</w:t>
      </w:r>
      <w:r w:rsidR="003A1541" w:rsidRPr="00346137">
        <w:rPr>
          <w:b/>
          <w:vanish/>
          <w:color w:val="0075CC"/>
          <w:sz w:val="24"/>
        </w:rPr>
        <w:t xml:space="preserve"> separate</w:t>
      </w:r>
      <w:r w:rsidRPr="00346137">
        <w:rPr>
          <w:b/>
          <w:vanish/>
          <w:color w:val="0075CC"/>
          <w:sz w:val="24"/>
        </w:rPr>
        <w:t xml:space="preserve"> JD package.</w:t>
      </w:r>
    </w:p>
    <w:p w14:paraId="4D4DC7EF" w14:textId="77777777" w:rsidR="00D84D0F" w:rsidRPr="0022176C" w:rsidRDefault="00D84D0F" w:rsidP="0022176C">
      <w:pPr>
        <w:jc w:val="both"/>
        <w:rPr>
          <w:sz w:val="24"/>
          <w:szCs w:val="24"/>
        </w:rPr>
      </w:pPr>
    </w:p>
    <w:p w14:paraId="3BFBEE9F" w14:textId="1C1D8DA5" w:rsidR="00B62539" w:rsidRDefault="00D84D0F" w:rsidP="006C7D5F">
      <w:pPr>
        <w:jc w:val="both"/>
        <w:rPr>
          <w:sz w:val="24"/>
        </w:rPr>
      </w:pPr>
      <w:r w:rsidRPr="00277A55">
        <w:rPr>
          <w:b/>
          <w:vanish/>
          <w:color w:val="FF0000"/>
          <w:sz w:val="24"/>
          <w:szCs w:val="24"/>
        </w:rPr>
        <w:t>Example</w:t>
      </w:r>
      <w:r w:rsidR="00C038B3" w:rsidRPr="00277A55">
        <w:rPr>
          <w:b/>
          <w:vanish/>
          <w:color w:val="FF0000"/>
          <w:sz w:val="24"/>
          <w:szCs w:val="24"/>
        </w:rPr>
        <w:t xml:space="preserve"> </w:t>
      </w:r>
      <w:r w:rsidR="00C46208" w:rsidRPr="00277A55">
        <w:rPr>
          <w:b/>
          <w:vanish/>
          <w:color w:val="FF0000"/>
          <w:sz w:val="24"/>
          <w:szCs w:val="24"/>
        </w:rPr>
        <w:t>Text</w:t>
      </w:r>
      <w:r w:rsidRPr="00277A55">
        <w:rPr>
          <w:vanish/>
          <w:color w:val="FF0000"/>
          <w:sz w:val="24"/>
          <w:szCs w:val="24"/>
        </w:rPr>
        <w:t>:</w:t>
      </w:r>
      <w:r w:rsidRPr="00277A55">
        <w:rPr>
          <w:vanish/>
          <w:sz w:val="24"/>
          <w:szCs w:val="24"/>
        </w:rPr>
        <w:t xml:space="preserve"> </w:t>
      </w:r>
      <w:r w:rsidR="00141188">
        <w:rPr>
          <w:sz w:val="24"/>
        </w:rPr>
        <w:t xml:space="preserve">The </w:t>
      </w:r>
      <w:r w:rsidR="00B62539">
        <w:rPr>
          <w:sz w:val="24"/>
        </w:rPr>
        <w:t>streams</w:t>
      </w:r>
      <w:r w:rsidR="00141188">
        <w:rPr>
          <w:sz w:val="24"/>
        </w:rPr>
        <w:t xml:space="preserve"> detailed in the table below</w:t>
      </w:r>
      <w:r w:rsidR="00B62539">
        <w:rPr>
          <w:sz w:val="24"/>
        </w:rPr>
        <w:t xml:space="preserve"> were identified in the study area. </w:t>
      </w:r>
      <w:r w:rsidR="004F1DC6">
        <w:rPr>
          <w:sz w:val="24"/>
        </w:rPr>
        <w:t>N</w:t>
      </w:r>
      <w:r w:rsidR="005E1951">
        <w:rPr>
          <w:sz w:val="24"/>
        </w:rPr>
        <w:t xml:space="preserve">orth Carolina </w:t>
      </w:r>
      <w:r w:rsidR="004F1DC6">
        <w:rPr>
          <w:sz w:val="24"/>
        </w:rPr>
        <w:t>S</w:t>
      </w:r>
      <w:r w:rsidR="005E1951">
        <w:rPr>
          <w:sz w:val="24"/>
        </w:rPr>
        <w:t xml:space="preserve">tream </w:t>
      </w:r>
      <w:r w:rsidR="004F1DC6">
        <w:rPr>
          <w:sz w:val="24"/>
        </w:rPr>
        <w:t>A</w:t>
      </w:r>
      <w:r w:rsidR="005E1951">
        <w:rPr>
          <w:sz w:val="24"/>
        </w:rPr>
        <w:t xml:space="preserve">ssessment </w:t>
      </w:r>
      <w:r w:rsidR="004F1DC6">
        <w:rPr>
          <w:sz w:val="24"/>
        </w:rPr>
        <w:t>M</w:t>
      </w:r>
      <w:r w:rsidR="005E1951">
        <w:rPr>
          <w:sz w:val="24"/>
        </w:rPr>
        <w:t>ethod (NCSAM)</w:t>
      </w:r>
      <w:r w:rsidR="00140A9D" w:rsidRPr="00277A55">
        <w:rPr>
          <w:vanish/>
          <w:color w:val="0075CC"/>
          <w:sz w:val="24"/>
        </w:rPr>
        <w:t>(if applicable)</w:t>
      </w:r>
      <w:r w:rsidR="00140A9D">
        <w:rPr>
          <w:sz w:val="24"/>
        </w:rPr>
        <w:t xml:space="preserve"> </w:t>
      </w:r>
      <w:r w:rsidR="00B62539">
        <w:rPr>
          <w:sz w:val="24"/>
        </w:rPr>
        <w:t>and NCDW</w:t>
      </w:r>
      <w:r w:rsidR="004F1DC6">
        <w:rPr>
          <w:sz w:val="24"/>
        </w:rPr>
        <w:t>R</w:t>
      </w:r>
      <w:r w:rsidR="00B62539">
        <w:rPr>
          <w:sz w:val="24"/>
        </w:rPr>
        <w:t xml:space="preserve"> stream </w:t>
      </w:r>
      <w:r w:rsidR="004F1DC6">
        <w:rPr>
          <w:sz w:val="24"/>
        </w:rPr>
        <w:t xml:space="preserve">identification </w:t>
      </w:r>
      <w:r w:rsidR="00B62539">
        <w:rPr>
          <w:sz w:val="24"/>
        </w:rPr>
        <w:t>forms are included</w:t>
      </w:r>
      <w:r w:rsidR="008B5DAE">
        <w:rPr>
          <w:sz w:val="24"/>
        </w:rPr>
        <w:t xml:space="preserve"> in</w:t>
      </w:r>
      <w:r w:rsidR="00885710">
        <w:rPr>
          <w:sz w:val="24"/>
        </w:rPr>
        <w:t xml:space="preserve"> a </w:t>
      </w:r>
      <w:r w:rsidR="00885710" w:rsidRPr="00346137">
        <w:rPr>
          <w:sz w:val="24"/>
        </w:rPr>
        <w:t xml:space="preserve">separate Jurisdictional </w:t>
      </w:r>
      <w:r w:rsidR="008710F6" w:rsidRPr="00346137">
        <w:rPr>
          <w:sz w:val="24"/>
        </w:rPr>
        <w:t xml:space="preserve">Determination </w:t>
      </w:r>
      <w:r w:rsidR="00140A9D" w:rsidRPr="00346137">
        <w:rPr>
          <w:sz w:val="24"/>
        </w:rPr>
        <w:t xml:space="preserve">(JD) </w:t>
      </w:r>
      <w:r w:rsidR="00885710" w:rsidRPr="00346137">
        <w:rPr>
          <w:sz w:val="24"/>
        </w:rPr>
        <w:t>Package</w:t>
      </w:r>
      <w:r w:rsidR="00D156F9" w:rsidRPr="00346137">
        <w:rPr>
          <w:sz w:val="24"/>
        </w:rPr>
        <w:t>.</w:t>
      </w:r>
      <w:r w:rsidR="00D156F9">
        <w:rPr>
          <w:sz w:val="24"/>
        </w:rPr>
        <w:t xml:space="preserve">  </w:t>
      </w:r>
      <w:r w:rsidR="00B62539">
        <w:rPr>
          <w:sz w:val="24"/>
        </w:rPr>
        <w:t>All streams in the stud</w:t>
      </w:r>
      <w:r w:rsidR="009E41E5">
        <w:rPr>
          <w:sz w:val="24"/>
        </w:rPr>
        <w:t>y area have been designated as</w:t>
      </w:r>
      <w:r w:rsidR="00B902EB">
        <w:rPr>
          <w:sz w:val="24"/>
        </w:rPr>
        <w:t xml:space="preserve"> [</w:t>
      </w:r>
      <w:r w:rsidR="00B902EB" w:rsidRPr="00B902EB">
        <w:rPr>
          <w:sz w:val="24"/>
          <w:highlight w:val="yellow"/>
        </w:rPr>
        <w:t xml:space="preserve">insert </w:t>
      </w:r>
      <w:r w:rsidR="00885710" w:rsidRPr="00B902EB">
        <w:rPr>
          <w:sz w:val="24"/>
          <w:highlight w:val="yellow"/>
        </w:rPr>
        <w:t xml:space="preserve">warm, cool, </w:t>
      </w:r>
      <w:r w:rsidR="000B227C" w:rsidRPr="00B902EB">
        <w:rPr>
          <w:sz w:val="24"/>
          <w:highlight w:val="yellow"/>
        </w:rPr>
        <w:t xml:space="preserve">or </w:t>
      </w:r>
      <w:r w:rsidR="00885710" w:rsidRPr="00B902EB">
        <w:rPr>
          <w:sz w:val="24"/>
          <w:highlight w:val="yellow"/>
        </w:rPr>
        <w:t>cold</w:t>
      </w:r>
      <w:r w:rsidR="00B902EB" w:rsidRPr="00B902EB">
        <w:rPr>
          <w:sz w:val="24"/>
          <w:highlight w:val="yellow"/>
        </w:rPr>
        <w:t>]</w:t>
      </w:r>
      <w:r w:rsidR="00B62539">
        <w:rPr>
          <w:sz w:val="24"/>
        </w:rPr>
        <w:t xml:space="preserve"> water streams for the purposes of stream mitigation. </w:t>
      </w:r>
    </w:p>
    <w:p w14:paraId="4AFE1896" w14:textId="77777777" w:rsidR="00B62539" w:rsidRDefault="00B62539">
      <w:pPr>
        <w:rPr>
          <w:sz w:val="24"/>
        </w:rPr>
      </w:pPr>
    </w:p>
    <w:p w14:paraId="11020FA2" w14:textId="0E3F1B44" w:rsidR="00B62539" w:rsidRPr="00346137" w:rsidRDefault="00B62539">
      <w:pPr>
        <w:pStyle w:val="CaptionTables"/>
      </w:pPr>
      <w:bookmarkStart w:id="54" w:name="_Toc494983070"/>
      <w:r w:rsidRPr="00346137">
        <w:t xml:space="preserve">Table </w:t>
      </w:r>
      <w:r w:rsidR="00B20C27" w:rsidRPr="00346137">
        <w:t>6</w:t>
      </w:r>
      <w:r w:rsidRPr="00346137">
        <w:t xml:space="preserve">.  </w:t>
      </w:r>
      <w:r w:rsidR="00194A99" w:rsidRPr="00346137">
        <w:t xml:space="preserve">Status </w:t>
      </w:r>
      <w:r w:rsidR="00234669" w:rsidRPr="00346137">
        <w:t xml:space="preserve">of </w:t>
      </w:r>
      <w:r w:rsidR="00DD11B0" w:rsidRPr="00346137">
        <w:t>streams</w:t>
      </w:r>
      <w:r w:rsidRPr="00346137">
        <w:t xml:space="preserve"> in the </w:t>
      </w:r>
      <w:bookmarkEnd w:id="54"/>
      <w:r w:rsidR="00752696">
        <w:t>Study Area.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1800"/>
        <w:gridCol w:w="1980"/>
        <w:gridCol w:w="1823"/>
      </w:tblGrid>
      <w:tr w:rsidR="00B62539" w:rsidRPr="00346137" w14:paraId="4AC83336" w14:textId="77777777" w:rsidTr="00B62D94">
        <w:tc>
          <w:tcPr>
            <w:tcW w:w="1795" w:type="dxa"/>
            <w:shd w:val="clear" w:color="auto" w:fill="D9D9D9"/>
            <w:vAlign w:val="center"/>
          </w:tcPr>
          <w:p w14:paraId="171E64DD" w14:textId="77777777" w:rsidR="00B62539" w:rsidRPr="00346137" w:rsidRDefault="00B62539" w:rsidP="007D06A5">
            <w:pPr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Map ID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4102FCE" w14:textId="77777777" w:rsidR="00B62539" w:rsidRPr="00346137" w:rsidRDefault="00B62539" w:rsidP="007D06A5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Length (ft.)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C06AA2E" w14:textId="77777777" w:rsidR="00B62539" w:rsidRPr="00346137" w:rsidRDefault="00B62539" w:rsidP="007D06A5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Classification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6BB9754" w14:textId="3E735990" w:rsidR="00B62539" w:rsidRPr="00346137" w:rsidRDefault="00B62D94" w:rsidP="007D0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NCSAM Rating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05A94BA9" w14:textId="77777777" w:rsidR="00B62539" w:rsidRPr="00346137" w:rsidRDefault="00B62539" w:rsidP="007D06A5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River Basin Buffer</w:t>
            </w:r>
          </w:p>
        </w:tc>
      </w:tr>
      <w:tr w:rsidR="00B62539" w:rsidRPr="00346137" w14:paraId="7BD3248F" w14:textId="77777777" w:rsidTr="00B62D94">
        <w:trPr>
          <w:hidden/>
        </w:trPr>
        <w:tc>
          <w:tcPr>
            <w:tcW w:w="1795" w:type="dxa"/>
          </w:tcPr>
          <w:p w14:paraId="7D618DE2" w14:textId="77777777" w:rsidR="00B62539" w:rsidRPr="00346137" w:rsidRDefault="00634822" w:rsidP="00AA04D0">
            <w:pPr>
              <w:rPr>
                <w:vanish/>
                <w:color w:val="0070C0"/>
                <w:sz w:val="24"/>
                <w:szCs w:val="24"/>
              </w:rPr>
            </w:pPr>
            <w:r w:rsidRPr="00346137">
              <w:rPr>
                <w:vanish/>
                <w:color w:val="0070C0"/>
                <w:sz w:val="24"/>
                <w:szCs w:val="24"/>
              </w:rPr>
              <w:t xml:space="preserve">(Example) </w:t>
            </w:r>
            <w:r w:rsidR="00DD11B0" w:rsidRPr="00346137">
              <w:rPr>
                <w:vanish/>
                <w:color w:val="0070C0"/>
                <w:sz w:val="24"/>
                <w:szCs w:val="24"/>
              </w:rPr>
              <w:t xml:space="preserve">Named </w:t>
            </w:r>
            <w:r w:rsidR="009268FC" w:rsidRPr="00346137">
              <w:rPr>
                <w:vanish/>
                <w:color w:val="0070C0"/>
                <w:sz w:val="24"/>
                <w:szCs w:val="24"/>
              </w:rPr>
              <w:t>stream</w:t>
            </w:r>
          </w:p>
        </w:tc>
        <w:tc>
          <w:tcPr>
            <w:tcW w:w="1440" w:type="dxa"/>
            <w:vAlign w:val="center"/>
          </w:tcPr>
          <w:p w14:paraId="228D0D31" w14:textId="77777777" w:rsidR="00B62539" w:rsidRPr="00346137" w:rsidRDefault="00DD11B0" w:rsidP="007D06A5">
            <w:pPr>
              <w:jc w:val="center"/>
              <w:rPr>
                <w:vanish/>
                <w:color w:val="0070C0"/>
                <w:sz w:val="24"/>
              </w:rPr>
            </w:pPr>
            <w:r w:rsidRPr="00346137">
              <w:rPr>
                <w:vanish/>
                <w:color w:val="0070C0"/>
                <w:sz w:val="24"/>
              </w:rPr>
              <w:t>20</w:t>
            </w:r>
            <w:r w:rsidR="00346C70" w:rsidRPr="00346137">
              <w:rPr>
                <w:vanish/>
                <w:color w:val="0070C0"/>
                <w:sz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183FCE78" w14:textId="77777777" w:rsidR="00B62539" w:rsidRPr="00346137" w:rsidRDefault="00DD11B0" w:rsidP="00AA04D0">
            <w:pPr>
              <w:jc w:val="center"/>
              <w:rPr>
                <w:vanish/>
                <w:color w:val="0070C0"/>
                <w:sz w:val="24"/>
              </w:rPr>
            </w:pPr>
            <w:r w:rsidRPr="00346137">
              <w:rPr>
                <w:vanish/>
                <w:color w:val="0070C0"/>
                <w:sz w:val="24"/>
              </w:rPr>
              <w:t>Perennial</w:t>
            </w:r>
          </w:p>
        </w:tc>
        <w:tc>
          <w:tcPr>
            <w:tcW w:w="1980" w:type="dxa"/>
            <w:vAlign w:val="center"/>
          </w:tcPr>
          <w:p w14:paraId="62E097E0" w14:textId="05EC08C6" w:rsidR="00B62539" w:rsidRPr="00346137" w:rsidRDefault="00CD6888" w:rsidP="007D06A5">
            <w:pPr>
              <w:jc w:val="center"/>
              <w:rPr>
                <w:vanish/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N/A</w:t>
            </w:r>
          </w:p>
        </w:tc>
        <w:tc>
          <w:tcPr>
            <w:tcW w:w="1823" w:type="dxa"/>
            <w:vAlign w:val="center"/>
          </w:tcPr>
          <w:p w14:paraId="5D2F54C0" w14:textId="77777777" w:rsidR="00B62539" w:rsidRPr="00346137" w:rsidRDefault="00DD11B0" w:rsidP="00AA04D0">
            <w:pPr>
              <w:jc w:val="center"/>
              <w:rPr>
                <w:vanish/>
                <w:color w:val="0070C0"/>
                <w:sz w:val="24"/>
              </w:rPr>
            </w:pPr>
            <w:r w:rsidRPr="00346137">
              <w:rPr>
                <w:vanish/>
                <w:color w:val="0070C0"/>
                <w:sz w:val="24"/>
              </w:rPr>
              <w:t>S</w:t>
            </w:r>
            <w:r w:rsidR="00346C70" w:rsidRPr="00346137">
              <w:rPr>
                <w:vanish/>
                <w:color w:val="0070C0"/>
                <w:sz w:val="24"/>
              </w:rPr>
              <w:t>ubject</w:t>
            </w:r>
          </w:p>
        </w:tc>
      </w:tr>
      <w:tr w:rsidR="00DD11B0" w:rsidRPr="00346137" w14:paraId="6BCA1B92" w14:textId="77777777" w:rsidTr="00B62D94">
        <w:trPr>
          <w:hidden/>
        </w:trPr>
        <w:tc>
          <w:tcPr>
            <w:tcW w:w="1795" w:type="dxa"/>
          </w:tcPr>
          <w:p w14:paraId="6E2E87D8" w14:textId="7E5904C1" w:rsidR="00DD11B0" w:rsidRPr="00346137" w:rsidRDefault="00634822" w:rsidP="00DD11B0">
            <w:pPr>
              <w:rPr>
                <w:color w:val="0070C0"/>
                <w:sz w:val="24"/>
              </w:rPr>
            </w:pPr>
            <w:r w:rsidRPr="00346137">
              <w:rPr>
                <w:vanish/>
                <w:color w:val="0070C0"/>
                <w:sz w:val="24"/>
                <w:szCs w:val="24"/>
              </w:rPr>
              <w:t xml:space="preserve">(Example) </w:t>
            </w:r>
            <w:r w:rsidR="00DD11B0" w:rsidRPr="00346137">
              <w:rPr>
                <w:vanish/>
                <w:color w:val="0070C0"/>
                <w:sz w:val="24"/>
                <w:szCs w:val="24"/>
              </w:rPr>
              <w:t>SA</w:t>
            </w:r>
          </w:p>
        </w:tc>
        <w:tc>
          <w:tcPr>
            <w:tcW w:w="1440" w:type="dxa"/>
            <w:vAlign w:val="center"/>
          </w:tcPr>
          <w:p w14:paraId="0A1E5A17" w14:textId="77777777" w:rsidR="00DD11B0" w:rsidRPr="00346137" w:rsidRDefault="00DD11B0" w:rsidP="00DD11B0">
            <w:pPr>
              <w:jc w:val="center"/>
              <w:rPr>
                <w:color w:val="0070C0"/>
                <w:sz w:val="24"/>
              </w:rPr>
            </w:pPr>
            <w:r w:rsidRPr="00346137">
              <w:rPr>
                <w:vanish/>
                <w:color w:val="0070C0"/>
                <w:sz w:val="24"/>
              </w:rPr>
              <w:t>40</w:t>
            </w:r>
          </w:p>
        </w:tc>
        <w:tc>
          <w:tcPr>
            <w:tcW w:w="1800" w:type="dxa"/>
            <w:vAlign w:val="center"/>
          </w:tcPr>
          <w:p w14:paraId="4972D821" w14:textId="77777777" w:rsidR="00DD11B0" w:rsidRPr="00346137" w:rsidRDefault="00DD11B0" w:rsidP="00DD11B0">
            <w:pPr>
              <w:jc w:val="center"/>
              <w:rPr>
                <w:color w:val="0070C0"/>
                <w:sz w:val="24"/>
              </w:rPr>
            </w:pPr>
            <w:r w:rsidRPr="00346137">
              <w:rPr>
                <w:vanish/>
                <w:color w:val="0070C0"/>
                <w:sz w:val="24"/>
              </w:rPr>
              <w:t>Intermittent</w:t>
            </w:r>
          </w:p>
        </w:tc>
        <w:tc>
          <w:tcPr>
            <w:tcW w:w="1980" w:type="dxa"/>
            <w:vAlign w:val="center"/>
          </w:tcPr>
          <w:p w14:paraId="55DA5788" w14:textId="4D2253C2" w:rsidR="00DD11B0" w:rsidRPr="00346137" w:rsidRDefault="00B62D94" w:rsidP="00DD11B0">
            <w:pPr>
              <w:jc w:val="center"/>
              <w:rPr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Low</w:t>
            </w:r>
          </w:p>
        </w:tc>
        <w:tc>
          <w:tcPr>
            <w:tcW w:w="1823" w:type="dxa"/>
            <w:vAlign w:val="center"/>
          </w:tcPr>
          <w:p w14:paraId="345CEBAD" w14:textId="77777777" w:rsidR="00DD11B0" w:rsidRPr="00346137" w:rsidRDefault="00DD11B0" w:rsidP="00DD11B0">
            <w:pPr>
              <w:jc w:val="center"/>
              <w:rPr>
                <w:color w:val="0070C0"/>
                <w:sz w:val="24"/>
              </w:rPr>
            </w:pPr>
            <w:r w:rsidRPr="00346137">
              <w:rPr>
                <w:vanish/>
                <w:color w:val="0070C0"/>
                <w:sz w:val="24"/>
              </w:rPr>
              <w:t>Not Subject</w:t>
            </w:r>
          </w:p>
        </w:tc>
      </w:tr>
      <w:tr w:rsidR="00DD11B0" w:rsidRPr="00346137" w14:paraId="645218E5" w14:textId="77777777" w:rsidTr="00B62D94">
        <w:tc>
          <w:tcPr>
            <w:tcW w:w="1795" w:type="dxa"/>
          </w:tcPr>
          <w:p w14:paraId="43909412" w14:textId="77777777" w:rsidR="00DD11B0" w:rsidRPr="00346137" w:rsidRDefault="00DD11B0" w:rsidP="00DD11B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C8D3CE6" w14:textId="77777777" w:rsidR="00DD11B0" w:rsidRPr="00346137" w:rsidRDefault="00DD11B0" w:rsidP="00DD11B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1660C88" w14:textId="77777777" w:rsidR="00DD11B0" w:rsidRPr="00346137" w:rsidRDefault="00DD11B0" w:rsidP="00DD11B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2FBBA75" w14:textId="77777777" w:rsidR="00DD11B0" w:rsidRPr="00346137" w:rsidRDefault="00DD11B0" w:rsidP="00DD11B0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14:paraId="3E2D20DA" w14:textId="77777777" w:rsidR="00DD11B0" w:rsidRPr="00346137" w:rsidRDefault="00DD11B0" w:rsidP="00DD11B0">
            <w:pPr>
              <w:jc w:val="center"/>
              <w:rPr>
                <w:sz w:val="24"/>
              </w:rPr>
            </w:pPr>
          </w:p>
        </w:tc>
      </w:tr>
      <w:tr w:rsidR="00DD11B0" w:rsidRPr="00346137" w14:paraId="54D73BED" w14:textId="77777777" w:rsidTr="00B62D94">
        <w:trPr>
          <w:gridAfter w:val="3"/>
          <w:wAfter w:w="5603" w:type="dxa"/>
        </w:trPr>
        <w:tc>
          <w:tcPr>
            <w:tcW w:w="1795" w:type="dxa"/>
          </w:tcPr>
          <w:p w14:paraId="3C91F0E5" w14:textId="77777777" w:rsidR="00DD11B0" w:rsidRPr="00346137" w:rsidRDefault="00DD11B0" w:rsidP="00DD11B0">
            <w:pPr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Total</w:t>
            </w:r>
          </w:p>
        </w:tc>
        <w:tc>
          <w:tcPr>
            <w:tcW w:w="1440" w:type="dxa"/>
            <w:vAlign w:val="center"/>
          </w:tcPr>
          <w:p w14:paraId="45D343A7" w14:textId="77777777" w:rsidR="00DD11B0" w:rsidRPr="00346137" w:rsidRDefault="00DD11B0" w:rsidP="00DD11B0">
            <w:pPr>
              <w:jc w:val="center"/>
              <w:rPr>
                <w:b/>
                <w:sz w:val="24"/>
              </w:rPr>
            </w:pPr>
          </w:p>
        </w:tc>
      </w:tr>
    </w:tbl>
    <w:p w14:paraId="6022E044" w14:textId="31F24408" w:rsidR="005048F1" w:rsidRDefault="005048F1" w:rsidP="00140A9D">
      <w:pPr>
        <w:rPr>
          <w:sz w:val="24"/>
        </w:rPr>
      </w:pPr>
    </w:p>
    <w:p w14:paraId="3502837F" w14:textId="77777777" w:rsidR="00277A55" w:rsidRPr="006C7D5F" w:rsidRDefault="0083231B" w:rsidP="006C7D5F">
      <w:p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  <w:u w:val="single"/>
        </w:rPr>
        <w:t>GUIDANCE</w:t>
      </w:r>
      <w:r w:rsidR="00A959AB" w:rsidRPr="006C7D5F">
        <w:rPr>
          <w:b/>
          <w:vanish/>
          <w:color w:val="0075CC"/>
          <w:sz w:val="24"/>
        </w:rPr>
        <w:t>:</w:t>
      </w:r>
    </w:p>
    <w:p w14:paraId="0959603F" w14:textId="66E765EB" w:rsidR="0059518F" w:rsidRDefault="0059518F" w:rsidP="006C7D5F">
      <w:pPr>
        <w:numPr>
          <w:ilvl w:val="0"/>
          <w:numId w:val="18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 xml:space="preserve">All wetlands within the study area are to be delineated according to the </w:t>
      </w:r>
      <w:hyperlink r:id="rId34" w:history="1">
        <w:r w:rsidRPr="0059518F">
          <w:rPr>
            <w:rStyle w:val="Hyperlink"/>
            <w:b/>
            <w:vanish/>
            <w:sz w:val="24"/>
          </w:rPr>
          <w:t>1987 Corps Wetland Delineation Manual and appropriate Regional Supplements</w:t>
        </w:r>
      </w:hyperlink>
      <w:r>
        <w:rPr>
          <w:b/>
          <w:vanish/>
          <w:color w:val="0075CC"/>
          <w:sz w:val="24"/>
        </w:rPr>
        <w:t>.</w:t>
      </w:r>
    </w:p>
    <w:p w14:paraId="3C7B5D1A" w14:textId="1270B841" w:rsidR="00277A55" w:rsidRPr="006C7D5F" w:rsidRDefault="00277A55" w:rsidP="006C7D5F">
      <w:pPr>
        <w:numPr>
          <w:ilvl w:val="0"/>
          <w:numId w:val="18"/>
        </w:numPr>
        <w:jc w:val="both"/>
        <w:rPr>
          <w:b/>
          <w:vanish/>
          <w:color w:val="0075CC"/>
          <w:sz w:val="24"/>
        </w:rPr>
      </w:pPr>
      <w:r w:rsidRPr="00AA04D0">
        <w:rPr>
          <w:b/>
          <w:vanish/>
          <w:color w:val="0075CC"/>
          <w:sz w:val="24"/>
        </w:rPr>
        <w:t xml:space="preserve">Each wetland will be identified on </w:t>
      </w:r>
      <w:r w:rsidR="004B30EB">
        <w:rPr>
          <w:b/>
          <w:vanish/>
          <w:color w:val="0075CC"/>
          <w:sz w:val="24"/>
        </w:rPr>
        <w:t xml:space="preserve">water resource </w:t>
      </w:r>
      <w:r w:rsidRPr="00AA04D0">
        <w:rPr>
          <w:b/>
          <w:vanish/>
          <w:color w:val="0075CC"/>
          <w:sz w:val="24"/>
        </w:rPr>
        <w:t xml:space="preserve">mapping with a unique Map ID </w:t>
      </w:r>
      <w:r w:rsidRPr="006C7D5F">
        <w:rPr>
          <w:b/>
          <w:vanish/>
          <w:color w:val="0075CC"/>
          <w:sz w:val="24"/>
        </w:rPr>
        <w:t>in the form WA,</w:t>
      </w:r>
      <w:r w:rsidR="00A36209" w:rsidRPr="006C7D5F">
        <w:rPr>
          <w:b/>
          <w:vanish/>
          <w:color w:val="0075CC"/>
          <w:sz w:val="24"/>
        </w:rPr>
        <w:t xml:space="preserve"> </w:t>
      </w:r>
      <w:r w:rsidRPr="006C7D5F">
        <w:rPr>
          <w:b/>
          <w:vanish/>
          <w:color w:val="0075CC"/>
          <w:sz w:val="24"/>
        </w:rPr>
        <w:t>WB,</w:t>
      </w:r>
      <w:r w:rsidR="00A36209" w:rsidRPr="006C7D5F">
        <w:rPr>
          <w:b/>
          <w:vanish/>
          <w:color w:val="0075CC"/>
          <w:sz w:val="24"/>
        </w:rPr>
        <w:t xml:space="preserve"> </w:t>
      </w:r>
      <w:r w:rsidRPr="006C7D5F">
        <w:rPr>
          <w:b/>
          <w:vanish/>
          <w:color w:val="0075CC"/>
          <w:sz w:val="24"/>
        </w:rPr>
        <w:t>WC</w:t>
      </w:r>
      <w:r w:rsidR="00A36209" w:rsidRPr="006C7D5F">
        <w:rPr>
          <w:b/>
          <w:vanish/>
          <w:color w:val="0075CC"/>
          <w:sz w:val="24"/>
        </w:rPr>
        <w:t>…,</w:t>
      </w:r>
      <w:r w:rsidRPr="006C7D5F">
        <w:rPr>
          <w:b/>
          <w:vanish/>
          <w:color w:val="0075CC"/>
          <w:sz w:val="24"/>
        </w:rPr>
        <w:t xml:space="preserve"> where each wetland is coded sequentially from one terminus </w:t>
      </w:r>
      <w:r w:rsidR="00CC72DA">
        <w:rPr>
          <w:b/>
          <w:vanish/>
          <w:color w:val="0075CC"/>
          <w:sz w:val="24"/>
        </w:rPr>
        <w:t xml:space="preserve">of the project </w:t>
      </w:r>
      <w:r w:rsidRPr="006C7D5F">
        <w:rPr>
          <w:b/>
          <w:vanish/>
          <w:color w:val="0075CC"/>
          <w:sz w:val="24"/>
        </w:rPr>
        <w:t xml:space="preserve">to the other if possible. </w:t>
      </w:r>
    </w:p>
    <w:p w14:paraId="63AF9099" w14:textId="45A1179C" w:rsidR="00F745E5" w:rsidRDefault="00F745E5" w:rsidP="006C7D5F">
      <w:pPr>
        <w:numPr>
          <w:ilvl w:val="0"/>
          <w:numId w:val="18"/>
        </w:numPr>
        <w:jc w:val="both"/>
        <w:rPr>
          <w:b/>
          <w:vanish/>
          <w:color w:val="0075CC"/>
          <w:sz w:val="24"/>
        </w:rPr>
      </w:pPr>
      <w:r w:rsidRPr="006C7D5F">
        <w:rPr>
          <w:b/>
          <w:vanish/>
          <w:color w:val="0075CC"/>
          <w:sz w:val="24"/>
        </w:rPr>
        <w:t xml:space="preserve">All wetlands will be classified and rated using </w:t>
      </w:r>
      <w:hyperlink r:id="rId35" w:history="1">
        <w:r w:rsidRPr="00CC72DA">
          <w:rPr>
            <w:rStyle w:val="Hyperlink"/>
            <w:b/>
            <w:vanish/>
            <w:sz w:val="24"/>
          </w:rPr>
          <w:t>NCWAM</w:t>
        </w:r>
      </w:hyperlink>
      <w:r w:rsidRPr="006C7D5F">
        <w:rPr>
          <w:b/>
          <w:vanish/>
          <w:color w:val="0075CC"/>
          <w:sz w:val="24"/>
        </w:rPr>
        <w:t xml:space="preserve"> and included in Table </w:t>
      </w:r>
      <w:r w:rsidR="00B20C27">
        <w:rPr>
          <w:b/>
          <w:vanish/>
          <w:color w:val="0075CC"/>
          <w:sz w:val="24"/>
        </w:rPr>
        <w:t>7</w:t>
      </w:r>
      <w:r w:rsidRPr="006C7D5F">
        <w:rPr>
          <w:b/>
          <w:vanish/>
          <w:color w:val="0075CC"/>
          <w:sz w:val="24"/>
        </w:rPr>
        <w:t xml:space="preserve">.  </w:t>
      </w:r>
    </w:p>
    <w:p w14:paraId="614B3BD6" w14:textId="64E5E0E0" w:rsidR="00F745E5" w:rsidRPr="001B544B" w:rsidRDefault="00F745E5" w:rsidP="006C7D5F">
      <w:pPr>
        <w:numPr>
          <w:ilvl w:val="0"/>
          <w:numId w:val="18"/>
        </w:numPr>
        <w:jc w:val="both"/>
        <w:rPr>
          <w:b/>
          <w:vanish/>
          <w:color w:val="0075CC"/>
          <w:sz w:val="24"/>
        </w:rPr>
      </w:pPr>
      <w:r w:rsidRPr="00194A99">
        <w:rPr>
          <w:b/>
          <w:vanish/>
          <w:color w:val="0075CC"/>
          <w:sz w:val="24"/>
        </w:rPr>
        <w:t xml:space="preserve">The Hydrologic Classification column will identify each wetland site as either Riparian, Non-riparian, or Tidal. </w:t>
      </w:r>
    </w:p>
    <w:p w14:paraId="61F0DCD2" w14:textId="32966F20" w:rsidR="00F97041" w:rsidRPr="00194A99" w:rsidRDefault="00141188" w:rsidP="006C7D5F">
      <w:pPr>
        <w:numPr>
          <w:ilvl w:val="0"/>
          <w:numId w:val="18"/>
        </w:num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</w:rPr>
        <w:t>For projects located in Divisions 1-3, all CAMA wetlands should be noted with an asterisk and identified as such with a footnote to the wetland characteristics table.</w:t>
      </w:r>
    </w:p>
    <w:p w14:paraId="1E435D0E" w14:textId="77777777" w:rsidR="00C038B3" w:rsidRPr="00F745E5" w:rsidRDefault="00F745E5" w:rsidP="006C7D5F">
      <w:pPr>
        <w:numPr>
          <w:ilvl w:val="0"/>
          <w:numId w:val="18"/>
        </w:numPr>
        <w:jc w:val="both"/>
        <w:rPr>
          <w:b/>
          <w:vanish/>
          <w:color w:val="0075CC"/>
          <w:sz w:val="24"/>
        </w:rPr>
      </w:pPr>
      <w:r w:rsidRPr="00F745E5">
        <w:rPr>
          <w:b/>
          <w:vanish/>
          <w:color w:val="0075CC"/>
          <w:sz w:val="24"/>
        </w:rPr>
        <w:t xml:space="preserve">Table </w:t>
      </w:r>
      <w:r w:rsidR="00B20C27">
        <w:rPr>
          <w:b/>
          <w:vanish/>
          <w:color w:val="0075CC"/>
          <w:sz w:val="24"/>
        </w:rPr>
        <w:t>7</w:t>
      </w:r>
      <w:r w:rsidR="00B20C27" w:rsidRPr="00F745E5">
        <w:rPr>
          <w:b/>
          <w:vanish/>
          <w:color w:val="0075CC"/>
          <w:sz w:val="24"/>
        </w:rPr>
        <w:t xml:space="preserve"> </w:t>
      </w:r>
      <w:r w:rsidRPr="00F745E5">
        <w:rPr>
          <w:b/>
          <w:vanish/>
          <w:color w:val="0075CC"/>
          <w:sz w:val="24"/>
        </w:rPr>
        <w:t xml:space="preserve">will include a column that depicts the </w:t>
      </w:r>
      <w:r w:rsidR="00425D2B" w:rsidRPr="00F745E5">
        <w:rPr>
          <w:b/>
          <w:vanish/>
          <w:color w:val="0075CC"/>
          <w:sz w:val="24"/>
        </w:rPr>
        <w:t>area</w:t>
      </w:r>
      <w:r w:rsidR="007077E3" w:rsidRPr="00F745E5">
        <w:rPr>
          <w:b/>
          <w:vanish/>
          <w:color w:val="0075CC"/>
          <w:sz w:val="24"/>
        </w:rPr>
        <w:t xml:space="preserve"> (to the </w:t>
      </w:r>
      <w:r w:rsidR="0083231B">
        <w:rPr>
          <w:b/>
          <w:vanish/>
          <w:color w:val="0075CC"/>
          <w:sz w:val="24"/>
        </w:rPr>
        <w:t xml:space="preserve">nearest </w:t>
      </w:r>
      <w:r w:rsidR="007077E3" w:rsidRPr="00F745E5">
        <w:rPr>
          <w:b/>
          <w:vanish/>
          <w:color w:val="0075CC"/>
          <w:sz w:val="24"/>
        </w:rPr>
        <w:t>hundredth of an acre)</w:t>
      </w:r>
      <w:r w:rsidR="00425D2B" w:rsidRPr="00F745E5">
        <w:rPr>
          <w:b/>
          <w:vanish/>
          <w:color w:val="0075CC"/>
          <w:sz w:val="24"/>
        </w:rPr>
        <w:t xml:space="preserve"> of we</w:t>
      </w:r>
      <w:r w:rsidRPr="00F745E5">
        <w:rPr>
          <w:b/>
          <w:vanish/>
          <w:color w:val="0075CC"/>
          <w:sz w:val="24"/>
        </w:rPr>
        <w:t>tlands in the study area</w:t>
      </w:r>
      <w:r w:rsidR="00425D2B" w:rsidRPr="00F745E5">
        <w:rPr>
          <w:b/>
          <w:vanish/>
          <w:color w:val="0075CC"/>
          <w:sz w:val="24"/>
        </w:rPr>
        <w:t xml:space="preserve">. </w:t>
      </w:r>
    </w:p>
    <w:p w14:paraId="1955B389" w14:textId="3AABAD83" w:rsidR="00CD4DEF" w:rsidRPr="00F745E5" w:rsidRDefault="00CD4DEF" w:rsidP="006C7D5F">
      <w:pPr>
        <w:numPr>
          <w:ilvl w:val="0"/>
          <w:numId w:val="11"/>
        </w:numPr>
        <w:jc w:val="both"/>
        <w:rPr>
          <w:b/>
          <w:vanish/>
          <w:color w:val="0075CC"/>
          <w:sz w:val="24"/>
        </w:rPr>
      </w:pPr>
      <w:r w:rsidRPr="00F745E5">
        <w:rPr>
          <w:b/>
          <w:vanish/>
          <w:color w:val="0075CC"/>
          <w:sz w:val="24"/>
        </w:rPr>
        <w:t xml:space="preserve">If a project is within more than </w:t>
      </w:r>
      <w:r w:rsidR="003F5303">
        <w:rPr>
          <w:b/>
          <w:vanish/>
          <w:color w:val="0075CC"/>
          <w:sz w:val="24"/>
        </w:rPr>
        <w:t>one</w:t>
      </w:r>
      <w:r w:rsidRPr="00F745E5">
        <w:rPr>
          <w:b/>
          <w:vanish/>
          <w:color w:val="0075CC"/>
          <w:sz w:val="24"/>
        </w:rPr>
        <w:t xml:space="preserve"> </w:t>
      </w:r>
      <w:r w:rsidR="003F5303">
        <w:rPr>
          <w:b/>
          <w:vanish/>
          <w:color w:val="0075CC"/>
          <w:sz w:val="24"/>
        </w:rPr>
        <w:t>8</w:t>
      </w:r>
      <w:r w:rsidR="00382F2D">
        <w:rPr>
          <w:b/>
          <w:vanish/>
          <w:color w:val="0075CC"/>
          <w:sz w:val="24"/>
        </w:rPr>
        <w:t>-</w:t>
      </w:r>
      <w:r w:rsidR="003F5303">
        <w:rPr>
          <w:b/>
          <w:vanish/>
          <w:color w:val="0075CC"/>
          <w:sz w:val="24"/>
        </w:rPr>
        <w:t xml:space="preserve">digit </w:t>
      </w:r>
      <w:r w:rsidRPr="00F745E5">
        <w:rPr>
          <w:b/>
          <w:vanish/>
          <w:color w:val="0075CC"/>
          <w:sz w:val="24"/>
        </w:rPr>
        <w:t>HUC</w:t>
      </w:r>
      <w:r w:rsidR="003F5303">
        <w:rPr>
          <w:b/>
          <w:vanish/>
          <w:color w:val="0075CC"/>
          <w:sz w:val="24"/>
        </w:rPr>
        <w:t>,</w:t>
      </w:r>
      <w:r w:rsidRPr="00F745E5">
        <w:rPr>
          <w:b/>
          <w:vanish/>
          <w:color w:val="0075CC"/>
          <w:sz w:val="24"/>
        </w:rPr>
        <w:t xml:space="preserve"> then </w:t>
      </w:r>
      <w:r w:rsidR="003F5303">
        <w:rPr>
          <w:b/>
          <w:vanish/>
          <w:color w:val="0075CC"/>
          <w:sz w:val="24"/>
        </w:rPr>
        <w:t xml:space="preserve">split Table 7 by HUC or </w:t>
      </w:r>
      <w:r w:rsidRPr="00F745E5">
        <w:rPr>
          <w:b/>
          <w:vanish/>
          <w:color w:val="0075CC"/>
          <w:sz w:val="24"/>
        </w:rPr>
        <w:t xml:space="preserve">add a </w:t>
      </w:r>
      <w:r w:rsidR="003F5303">
        <w:rPr>
          <w:b/>
          <w:vanish/>
          <w:color w:val="0075CC"/>
          <w:sz w:val="24"/>
        </w:rPr>
        <w:t xml:space="preserve">HUC </w:t>
      </w:r>
      <w:r w:rsidRPr="00F745E5">
        <w:rPr>
          <w:b/>
          <w:vanish/>
          <w:color w:val="0075CC"/>
          <w:sz w:val="24"/>
        </w:rPr>
        <w:t xml:space="preserve">column.  </w:t>
      </w:r>
    </w:p>
    <w:p w14:paraId="07D55342" w14:textId="77777777" w:rsidR="00756910" w:rsidRDefault="001D2D91" w:rsidP="006C7D5F">
      <w:pPr>
        <w:numPr>
          <w:ilvl w:val="0"/>
          <w:numId w:val="11"/>
        </w:numPr>
        <w:jc w:val="both"/>
        <w:rPr>
          <w:b/>
          <w:vanish/>
          <w:color w:val="0075CC"/>
          <w:sz w:val="24"/>
        </w:rPr>
      </w:pPr>
      <w:r w:rsidRPr="00756910">
        <w:rPr>
          <w:b/>
          <w:vanish/>
          <w:color w:val="0075CC"/>
          <w:sz w:val="24"/>
        </w:rPr>
        <w:lastRenderedPageBreak/>
        <w:t xml:space="preserve">If multiple project corridors are proposed, </w:t>
      </w:r>
      <w:r w:rsidR="00756910" w:rsidRPr="00756910">
        <w:rPr>
          <w:b/>
          <w:vanish/>
          <w:color w:val="0075CC"/>
          <w:sz w:val="24"/>
        </w:rPr>
        <w:t xml:space="preserve">add a separate </w:t>
      </w:r>
      <w:r w:rsidR="003A39CC" w:rsidRPr="00756910">
        <w:rPr>
          <w:b/>
          <w:vanish/>
          <w:color w:val="0075CC"/>
          <w:sz w:val="24"/>
        </w:rPr>
        <w:t xml:space="preserve">acreage </w:t>
      </w:r>
      <w:r w:rsidR="00756910" w:rsidRPr="00756910">
        <w:rPr>
          <w:b/>
          <w:vanish/>
          <w:color w:val="0075CC"/>
          <w:sz w:val="24"/>
        </w:rPr>
        <w:t xml:space="preserve">column for each </w:t>
      </w:r>
      <w:r w:rsidR="00756910">
        <w:rPr>
          <w:b/>
          <w:vanish/>
          <w:color w:val="0075CC"/>
          <w:sz w:val="24"/>
        </w:rPr>
        <w:t>corridor</w:t>
      </w:r>
      <w:r w:rsidR="0083231B">
        <w:rPr>
          <w:b/>
          <w:vanish/>
          <w:color w:val="0075CC"/>
          <w:sz w:val="24"/>
        </w:rPr>
        <w:t>.</w:t>
      </w:r>
    </w:p>
    <w:p w14:paraId="1DE7BF34" w14:textId="5031EB33" w:rsidR="001D2D91" w:rsidRPr="00346137" w:rsidRDefault="00756910" w:rsidP="006C7D5F">
      <w:pPr>
        <w:numPr>
          <w:ilvl w:val="0"/>
          <w:numId w:val="11"/>
        </w:numPr>
        <w:jc w:val="both"/>
        <w:rPr>
          <w:b/>
          <w:vanish/>
          <w:color w:val="0075CC"/>
          <w:sz w:val="24"/>
        </w:rPr>
      </w:pPr>
      <w:r w:rsidRPr="00A248D0">
        <w:rPr>
          <w:b/>
          <w:vanish/>
          <w:color w:val="0075CC"/>
          <w:sz w:val="24"/>
        </w:rPr>
        <w:t xml:space="preserve">If </w:t>
      </w:r>
      <w:r w:rsidR="00F745E5" w:rsidRPr="00EA2BA0">
        <w:rPr>
          <w:b/>
          <w:vanish/>
          <w:color w:val="0075CC"/>
          <w:sz w:val="24"/>
        </w:rPr>
        <w:t xml:space="preserve">Table </w:t>
      </w:r>
      <w:r w:rsidR="00B20C27" w:rsidRPr="00EA2BA0">
        <w:rPr>
          <w:b/>
          <w:vanish/>
          <w:color w:val="0075CC"/>
          <w:sz w:val="24"/>
        </w:rPr>
        <w:t>7</w:t>
      </w:r>
      <w:r w:rsidR="00B20C27" w:rsidRPr="00346137">
        <w:rPr>
          <w:b/>
          <w:vanish/>
          <w:color w:val="0075CC"/>
          <w:sz w:val="24"/>
        </w:rPr>
        <w:t xml:space="preserve"> </w:t>
      </w:r>
      <w:r w:rsidR="00F745E5" w:rsidRPr="00346137">
        <w:rPr>
          <w:b/>
          <w:vanish/>
          <w:color w:val="0075CC"/>
          <w:sz w:val="24"/>
        </w:rPr>
        <w:t xml:space="preserve">is four (4) </w:t>
      </w:r>
      <w:r w:rsidR="001D2D91" w:rsidRPr="00346137">
        <w:rPr>
          <w:b/>
          <w:vanish/>
          <w:color w:val="0075CC"/>
          <w:sz w:val="24"/>
        </w:rPr>
        <w:t>or more pages long</w:t>
      </w:r>
      <w:r w:rsidR="0059518F">
        <w:rPr>
          <w:b/>
          <w:vanish/>
          <w:color w:val="0075CC"/>
          <w:sz w:val="24"/>
        </w:rPr>
        <w:t>,</w:t>
      </w:r>
      <w:r w:rsidRPr="00346137">
        <w:rPr>
          <w:b/>
          <w:vanish/>
          <w:color w:val="0075CC"/>
          <w:sz w:val="24"/>
        </w:rPr>
        <w:t xml:space="preserve"> then you may include it as an a</w:t>
      </w:r>
      <w:r w:rsidR="001D2D91" w:rsidRPr="00346137">
        <w:rPr>
          <w:b/>
          <w:vanish/>
          <w:color w:val="0075CC"/>
          <w:sz w:val="24"/>
        </w:rPr>
        <w:t>ppendix.</w:t>
      </w:r>
    </w:p>
    <w:p w14:paraId="5E9EF885" w14:textId="269A46A9" w:rsidR="00F745E5" w:rsidRPr="00346137" w:rsidRDefault="00F745E5" w:rsidP="006C7D5F">
      <w:pPr>
        <w:numPr>
          <w:ilvl w:val="0"/>
          <w:numId w:val="11"/>
        </w:numPr>
        <w:jc w:val="both"/>
        <w:rPr>
          <w:b/>
          <w:vanish/>
          <w:color w:val="0075CC"/>
          <w:sz w:val="24"/>
        </w:rPr>
      </w:pPr>
      <w:r w:rsidRPr="00346137">
        <w:rPr>
          <w:b/>
          <w:vanish/>
          <w:color w:val="0075CC"/>
          <w:sz w:val="24"/>
          <w:szCs w:val="24"/>
        </w:rPr>
        <w:t>If there are more than four (4) figure</w:t>
      </w:r>
      <w:r w:rsidR="0059518F">
        <w:rPr>
          <w:b/>
          <w:vanish/>
          <w:color w:val="0075CC"/>
          <w:sz w:val="24"/>
          <w:szCs w:val="24"/>
        </w:rPr>
        <w:t xml:space="preserve"> sheets</w:t>
      </w:r>
      <w:r w:rsidRPr="00346137">
        <w:rPr>
          <w:b/>
          <w:vanish/>
          <w:color w:val="0075CC"/>
          <w:sz w:val="24"/>
          <w:szCs w:val="24"/>
        </w:rPr>
        <w:t>, it may be appropriate to add a column titled “</w:t>
      </w:r>
      <w:r w:rsidR="0059518F">
        <w:rPr>
          <w:b/>
          <w:vanish/>
          <w:color w:val="0075CC"/>
          <w:sz w:val="24"/>
          <w:szCs w:val="24"/>
        </w:rPr>
        <w:t>Sheet</w:t>
      </w:r>
      <w:r w:rsidR="0059518F" w:rsidRPr="00346137">
        <w:rPr>
          <w:b/>
          <w:vanish/>
          <w:color w:val="0075CC"/>
          <w:sz w:val="24"/>
          <w:szCs w:val="24"/>
        </w:rPr>
        <w:t xml:space="preserve"> </w:t>
      </w:r>
      <w:r w:rsidRPr="00346137">
        <w:rPr>
          <w:b/>
          <w:vanish/>
          <w:color w:val="0075CC"/>
          <w:sz w:val="24"/>
          <w:szCs w:val="24"/>
        </w:rPr>
        <w:t>Number”.</w:t>
      </w:r>
    </w:p>
    <w:p w14:paraId="13B0DCDD" w14:textId="77777777" w:rsidR="00721EFC" w:rsidRPr="00346137" w:rsidRDefault="00721EFC" w:rsidP="006C7D5F">
      <w:pPr>
        <w:numPr>
          <w:ilvl w:val="0"/>
          <w:numId w:val="11"/>
        </w:numPr>
        <w:jc w:val="both"/>
        <w:rPr>
          <w:b/>
          <w:vanish/>
          <w:color w:val="0075CC"/>
          <w:sz w:val="24"/>
        </w:rPr>
      </w:pPr>
      <w:r w:rsidRPr="00346137">
        <w:rPr>
          <w:b/>
          <w:vanish/>
          <w:color w:val="0075CC"/>
          <w:sz w:val="24"/>
        </w:rPr>
        <w:t xml:space="preserve">If no wetlands occur in the study area, </w:t>
      </w:r>
      <w:r w:rsidR="00756910" w:rsidRPr="00346137">
        <w:rPr>
          <w:b/>
          <w:vanish/>
          <w:color w:val="0075CC"/>
          <w:sz w:val="24"/>
        </w:rPr>
        <w:t xml:space="preserve">include </w:t>
      </w:r>
      <w:r w:rsidRPr="00346137">
        <w:rPr>
          <w:b/>
          <w:vanish/>
          <w:color w:val="0075CC"/>
          <w:sz w:val="24"/>
        </w:rPr>
        <w:t xml:space="preserve">a definitive statement to that effect.  </w:t>
      </w:r>
    </w:p>
    <w:p w14:paraId="72EFE117" w14:textId="169EB6D2" w:rsidR="00FD3C85" w:rsidRPr="00346137" w:rsidRDefault="00194A99">
      <w:pPr>
        <w:numPr>
          <w:ilvl w:val="0"/>
          <w:numId w:val="12"/>
        </w:numPr>
        <w:jc w:val="both"/>
        <w:rPr>
          <w:b/>
          <w:vanish/>
          <w:color w:val="0075CC"/>
          <w:sz w:val="24"/>
        </w:rPr>
      </w:pPr>
      <w:r w:rsidRPr="00346137">
        <w:rPr>
          <w:b/>
          <w:vanish/>
          <w:color w:val="0075CC"/>
          <w:sz w:val="24"/>
        </w:rPr>
        <w:t xml:space="preserve">See the </w:t>
      </w:r>
      <w:hyperlink r:id="rId36" w:history="1">
        <w:r w:rsidRPr="00346137">
          <w:rPr>
            <w:rStyle w:val="Hyperlink"/>
            <w:b/>
            <w:vanish/>
            <w:sz w:val="24"/>
          </w:rPr>
          <w:t xml:space="preserve">Jurisdictional Determination (JD) Package </w:t>
        </w:r>
        <w:r w:rsidR="001B544B" w:rsidRPr="00346137">
          <w:rPr>
            <w:rStyle w:val="Hyperlink"/>
            <w:b/>
            <w:vanish/>
            <w:sz w:val="24"/>
          </w:rPr>
          <w:t>g</w:t>
        </w:r>
        <w:r w:rsidRPr="00346137">
          <w:rPr>
            <w:rStyle w:val="Hyperlink"/>
            <w:b/>
            <w:vanish/>
            <w:sz w:val="24"/>
          </w:rPr>
          <w:t>uidance</w:t>
        </w:r>
      </w:hyperlink>
      <w:r w:rsidRPr="00A248D0">
        <w:rPr>
          <w:b/>
          <w:vanish/>
          <w:color w:val="0075CC"/>
          <w:sz w:val="24"/>
        </w:rPr>
        <w:t xml:space="preserve"> for instructions on what to include in the </w:t>
      </w:r>
      <w:r w:rsidRPr="00346137">
        <w:rPr>
          <w:b/>
          <w:vanish/>
          <w:color w:val="0075CC"/>
          <w:sz w:val="24"/>
        </w:rPr>
        <w:t>separate JD package</w:t>
      </w:r>
      <w:r w:rsidRPr="00A248D0">
        <w:rPr>
          <w:b/>
          <w:vanish/>
          <w:color w:val="0075CC"/>
          <w:sz w:val="24"/>
        </w:rPr>
        <w:t xml:space="preserve">.  </w:t>
      </w:r>
    </w:p>
    <w:p w14:paraId="779B1375" w14:textId="77777777" w:rsidR="00B902EB" w:rsidRDefault="00B902EB">
      <w:pPr>
        <w:rPr>
          <w:sz w:val="24"/>
        </w:rPr>
      </w:pPr>
    </w:p>
    <w:p w14:paraId="13467A33" w14:textId="0C375531" w:rsidR="00F07443" w:rsidRPr="00346137" w:rsidRDefault="007077E3" w:rsidP="006C7D5F">
      <w:pPr>
        <w:jc w:val="both"/>
        <w:rPr>
          <w:sz w:val="24"/>
        </w:rPr>
      </w:pPr>
      <w:r w:rsidRPr="00F745E5">
        <w:rPr>
          <w:b/>
          <w:vanish/>
          <w:color w:val="FF0000"/>
          <w:sz w:val="24"/>
        </w:rPr>
        <w:t>Example</w:t>
      </w:r>
      <w:r w:rsidR="00A959AB" w:rsidRPr="00F745E5">
        <w:rPr>
          <w:b/>
          <w:vanish/>
          <w:color w:val="FF0000"/>
          <w:sz w:val="24"/>
        </w:rPr>
        <w:t xml:space="preserve"> Text</w:t>
      </w:r>
      <w:r w:rsidRPr="00F745E5">
        <w:rPr>
          <w:vanish/>
          <w:color w:val="FF0000"/>
          <w:sz w:val="24"/>
        </w:rPr>
        <w:t>:</w:t>
      </w:r>
      <w:r w:rsidRPr="00F745E5">
        <w:rPr>
          <w:vanish/>
          <w:sz w:val="24"/>
        </w:rPr>
        <w:t xml:space="preserve"> </w:t>
      </w:r>
      <w:r w:rsidR="00B86579">
        <w:rPr>
          <w:sz w:val="24"/>
        </w:rPr>
        <w:t>[</w:t>
      </w:r>
      <w:r w:rsidR="00756910">
        <w:rPr>
          <w:sz w:val="24"/>
          <w:highlight w:val="yellow"/>
        </w:rPr>
        <w:t>I</w:t>
      </w:r>
      <w:r w:rsidRPr="00B902EB">
        <w:rPr>
          <w:sz w:val="24"/>
          <w:highlight w:val="yellow"/>
        </w:rPr>
        <w:t xml:space="preserve">nsert </w:t>
      </w:r>
      <w:r w:rsidR="00234669" w:rsidRPr="00B902EB">
        <w:rPr>
          <w:sz w:val="24"/>
          <w:highlight w:val="yellow"/>
        </w:rPr>
        <w:t xml:space="preserve">number </w:t>
      </w:r>
      <w:r w:rsidR="00B86579" w:rsidRPr="00B902EB">
        <w:rPr>
          <w:sz w:val="24"/>
          <w:highlight w:val="yellow"/>
        </w:rPr>
        <w:t>of wetlands</w:t>
      </w:r>
      <w:r w:rsidR="00B86579">
        <w:rPr>
          <w:sz w:val="24"/>
        </w:rPr>
        <w:t>]</w:t>
      </w:r>
      <w:r>
        <w:rPr>
          <w:sz w:val="24"/>
        </w:rPr>
        <w:t xml:space="preserve"> </w:t>
      </w:r>
      <w:r w:rsidR="00B62539">
        <w:rPr>
          <w:sz w:val="24"/>
        </w:rPr>
        <w:t>wetlands were identified within the study area</w:t>
      </w:r>
      <w:r w:rsidR="00993BD5">
        <w:rPr>
          <w:sz w:val="24"/>
        </w:rPr>
        <w:t>.</w:t>
      </w:r>
      <w:r w:rsidR="00B62539">
        <w:rPr>
          <w:sz w:val="24"/>
        </w:rPr>
        <w:t xml:space="preserve">  All wetlands in the study area are </w:t>
      </w:r>
      <w:r>
        <w:rPr>
          <w:sz w:val="24"/>
        </w:rPr>
        <w:t xml:space="preserve">located </w:t>
      </w:r>
      <w:r w:rsidR="00B62539">
        <w:rPr>
          <w:sz w:val="24"/>
        </w:rPr>
        <w:t xml:space="preserve">within the </w:t>
      </w:r>
      <w:r w:rsidR="00B86579">
        <w:rPr>
          <w:sz w:val="24"/>
        </w:rPr>
        <w:t>[</w:t>
      </w:r>
      <w:r w:rsidR="00B86579" w:rsidRPr="00B902EB">
        <w:rPr>
          <w:sz w:val="24"/>
          <w:highlight w:val="yellow"/>
        </w:rPr>
        <w:t>insert basin name</w:t>
      </w:r>
      <w:r w:rsidR="00B86579">
        <w:rPr>
          <w:sz w:val="24"/>
        </w:rPr>
        <w:t>]</w:t>
      </w:r>
      <w:r w:rsidR="00A226EA">
        <w:rPr>
          <w:sz w:val="24"/>
        </w:rPr>
        <w:t xml:space="preserve"> basin [</w:t>
      </w:r>
      <w:r w:rsidR="00B62539">
        <w:rPr>
          <w:sz w:val="24"/>
        </w:rPr>
        <w:t xml:space="preserve">USGS Hydrologic Unit </w:t>
      </w:r>
      <w:r w:rsidR="00B86579">
        <w:rPr>
          <w:sz w:val="24"/>
        </w:rPr>
        <w:t>[</w:t>
      </w:r>
      <w:r w:rsidRPr="00B902EB">
        <w:rPr>
          <w:sz w:val="24"/>
          <w:highlight w:val="yellow"/>
        </w:rPr>
        <w:t xml:space="preserve">insert </w:t>
      </w:r>
      <w:r w:rsidR="0023265D">
        <w:rPr>
          <w:sz w:val="24"/>
          <w:highlight w:val="yellow"/>
        </w:rPr>
        <w:t>8</w:t>
      </w:r>
      <w:r w:rsidR="0023265D" w:rsidRPr="00B902EB">
        <w:rPr>
          <w:sz w:val="24"/>
          <w:highlight w:val="yellow"/>
        </w:rPr>
        <w:t>-digit</w:t>
      </w:r>
      <w:r w:rsidRPr="00B902EB">
        <w:rPr>
          <w:sz w:val="24"/>
          <w:highlight w:val="yellow"/>
        </w:rPr>
        <w:t xml:space="preserve"> HUC</w:t>
      </w:r>
      <w:r w:rsidR="00B86579">
        <w:rPr>
          <w:sz w:val="24"/>
        </w:rPr>
        <w:t>]</w:t>
      </w:r>
      <w:r w:rsidR="00A226EA">
        <w:rPr>
          <w:sz w:val="24"/>
        </w:rPr>
        <w:t>]</w:t>
      </w:r>
      <w:r w:rsidR="00B62539">
        <w:rPr>
          <w:sz w:val="24"/>
        </w:rPr>
        <w:t xml:space="preserve">.  USACE wetland </w:t>
      </w:r>
      <w:r w:rsidR="00DC456E">
        <w:rPr>
          <w:sz w:val="24"/>
        </w:rPr>
        <w:t xml:space="preserve">determination </w:t>
      </w:r>
      <w:r w:rsidR="00B62539">
        <w:rPr>
          <w:sz w:val="24"/>
        </w:rPr>
        <w:t xml:space="preserve">forms and </w:t>
      </w:r>
      <w:r w:rsidR="00DC456E">
        <w:rPr>
          <w:sz w:val="24"/>
        </w:rPr>
        <w:t>NCWAM forms</w:t>
      </w:r>
      <w:r w:rsidR="00B62539">
        <w:rPr>
          <w:sz w:val="24"/>
        </w:rPr>
        <w:t xml:space="preserve"> for each site are included in </w:t>
      </w:r>
      <w:r w:rsidR="00885710">
        <w:rPr>
          <w:sz w:val="24"/>
        </w:rPr>
        <w:t xml:space="preserve">a </w:t>
      </w:r>
      <w:r w:rsidR="00885710" w:rsidRPr="00346137">
        <w:rPr>
          <w:sz w:val="24"/>
        </w:rPr>
        <w:t>separate Jurisdictional Determination Package</w:t>
      </w:r>
      <w:r w:rsidR="00B62539" w:rsidRPr="00346137">
        <w:rPr>
          <w:sz w:val="24"/>
        </w:rPr>
        <w:t xml:space="preserve">.  </w:t>
      </w:r>
    </w:p>
    <w:p w14:paraId="11CAB266" w14:textId="77777777" w:rsidR="00885710" w:rsidRPr="00346137" w:rsidRDefault="00885710">
      <w:pPr>
        <w:rPr>
          <w:sz w:val="24"/>
        </w:rPr>
      </w:pPr>
    </w:p>
    <w:p w14:paraId="282AAB8D" w14:textId="6BA3BB58" w:rsidR="00B62539" w:rsidRPr="00346137" w:rsidRDefault="00B62539">
      <w:pPr>
        <w:pStyle w:val="CaptionTables"/>
      </w:pPr>
      <w:bookmarkStart w:id="55" w:name="_Toc494983071"/>
      <w:r w:rsidRPr="00346137">
        <w:t xml:space="preserve">Table </w:t>
      </w:r>
      <w:r w:rsidR="00B20C27" w:rsidRPr="00346137">
        <w:t>7</w:t>
      </w:r>
      <w:r w:rsidRPr="00346137">
        <w:t xml:space="preserve">.  </w:t>
      </w:r>
      <w:r w:rsidR="00234669" w:rsidRPr="00346137">
        <w:t xml:space="preserve">Characteristics of </w:t>
      </w:r>
      <w:r w:rsidRPr="00346137">
        <w:t xml:space="preserve">wetlands in the </w:t>
      </w:r>
      <w:bookmarkEnd w:id="55"/>
      <w:r w:rsidR="00752696">
        <w:t>Study Area.</w:t>
      </w:r>
    </w:p>
    <w:tbl>
      <w:tblPr>
        <w:tblW w:w="90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620"/>
        <w:gridCol w:w="1260"/>
        <w:gridCol w:w="1260"/>
        <w:gridCol w:w="1620"/>
        <w:gridCol w:w="1530"/>
      </w:tblGrid>
      <w:tr w:rsidR="00D936FD" w14:paraId="5A67D59E" w14:textId="77777777" w:rsidTr="0023265D">
        <w:tc>
          <w:tcPr>
            <w:tcW w:w="1710" w:type="dxa"/>
            <w:shd w:val="clear" w:color="auto" w:fill="D9D9D9"/>
            <w:vAlign w:val="center"/>
          </w:tcPr>
          <w:p w14:paraId="0804186B" w14:textId="77777777" w:rsidR="00D936FD" w:rsidRPr="00346137" w:rsidRDefault="00D936FD" w:rsidP="00F97041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Map ID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296C55" w14:textId="77777777" w:rsidR="00D936FD" w:rsidRPr="00346137" w:rsidRDefault="00D936FD" w:rsidP="00F97041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NCWAM Classification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213288E" w14:textId="278A6988" w:rsidR="00D936FD" w:rsidRPr="00346137" w:rsidRDefault="00D936FD" w:rsidP="00F97041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Forested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6119B95" w14:textId="45D66202" w:rsidR="00D936FD" w:rsidRPr="00346137" w:rsidRDefault="00D936FD" w:rsidP="00F97041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NCWAM Rating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02DB9D7" w14:textId="03FF4294" w:rsidR="00D936FD" w:rsidRPr="00346137" w:rsidRDefault="00D936FD" w:rsidP="00F97041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Hydrologic Classification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5783CC" w14:textId="77777777" w:rsidR="00D936FD" w:rsidRDefault="00D936FD" w:rsidP="00F97041">
            <w:pPr>
              <w:jc w:val="center"/>
              <w:rPr>
                <w:b/>
                <w:sz w:val="24"/>
              </w:rPr>
            </w:pPr>
            <w:r w:rsidRPr="00346137">
              <w:rPr>
                <w:b/>
                <w:sz w:val="24"/>
              </w:rPr>
              <w:t>Area (ac.) in Study Area</w:t>
            </w:r>
          </w:p>
        </w:tc>
      </w:tr>
      <w:tr w:rsidR="00D936FD" w14:paraId="3CDC0E6C" w14:textId="77777777" w:rsidTr="0023265D">
        <w:trPr>
          <w:hidden/>
        </w:trPr>
        <w:tc>
          <w:tcPr>
            <w:tcW w:w="1710" w:type="dxa"/>
            <w:vAlign w:val="center"/>
          </w:tcPr>
          <w:p w14:paraId="5C7AE431" w14:textId="77777777" w:rsidR="00D936FD" w:rsidRPr="006C7D5F" w:rsidRDefault="00D936FD" w:rsidP="00F97041">
            <w:pPr>
              <w:rPr>
                <w:vanish/>
                <w:color w:val="0070C0"/>
                <w:sz w:val="24"/>
                <w:szCs w:val="24"/>
              </w:rPr>
            </w:pPr>
            <w:r w:rsidRPr="006C7D5F">
              <w:rPr>
                <w:vanish/>
                <w:color w:val="0070C0"/>
                <w:sz w:val="24"/>
                <w:szCs w:val="24"/>
              </w:rPr>
              <w:t>(</w:t>
            </w:r>
            <w:r>
              <w:rPr>
                <w:vanish/>
                <w:color w:val="0070C0"/>
                <w:sz w:val="24"/>
                <w:szCs w:val="24"/>
              </w:rPr>
              <w:t>E</w:t>
            </w:r>
            <w:r w:rsidRPr="006C7D5F">
              <w:rPr>
                <w:vanish/>
                <w:color w:val="0070C0"/>
                <w:sz w:val="24"/>
                <w:szCs w:val="24"/>
              </w:rPr>
              <w:t>xample) WA</w:t>
            </w:r>
          </w:p>
        </w:tc>
        <w:tc>
          <w:tcPr>
            <w:tcW w:w="1620" w:type="dxa"/>
            <w:vAlign w:val="center"/>
          </w:tcPr>
          <w:p w14:paraId="719104D0" w14:textId="77777777" w:rsidR="00D936FD" w:rsidRPr="006C7D5F" w:rsidRDefault="00D936FD" w:rsidP="00F97041">
            <w:pPr>
              <w:jc w:val="center"/>
              <w:rPr>
                <w:vanish/>
                <w:color w:val="0070C0"/>
                <w:sz w:val="24"/>
              </w:rPr>
            </w:pPr>
            <w:r w:rsidRPr="006C7D5F">
              <w:rPr>
                <w:vanish/>
                <w:color w:val="0070C0"/>
                <w:sz w:val="24"/>
              </w:rPr>
              <w:t>Headwater Forest</w:t>
            </w:r>
          </w:p>
        </w:tc>
        <w:tc>
          <w:tcPr>
            <w:tcW w:w="1260" w:type="dxa"/>
            <w:vAlign w:val="center"/>
          </w:tcPr>
          <w:p w14:paraId="19345BB8" w14:textId="28EC4C3D" w:rsidR="00D936FD" w:rsidRDefault="00D936FD" w:rsidP="00F97041">
            <w:pPr>
              <w:jc w:val="center"/>
              <w:rPr>
                <w:vanish/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Y</w:t>
            </w:r>
          </w:p>
        </w:tc>
        <w:tc>
          <w:tcPr>
            <w:tcW w:w="1260" w:type="dxa"/>
            <w:vAlign w:val="center"/>
          </w:tcPr>
          <w:p w14:paraId="212C555D" w14:textId="16F20BAF" w:rsidR="00D936FD" w:rsidRDefault="00D936FD" w:rsidP="00F97041">
            <w:pPr>
              <w:jc w:val="center"/>
              <w:rPr>
                <w:vanish/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High</w:t>
            </w:r>
          </w:p>
        </w:tc>
        <w:tc>
          <w:tcPr>
            <w:tcW w:w="1620" w:type="dxa"/>
            <w:vAlign w:val="center"/>
          </w:tcPr>
          <w:p w14:paraId="637297AC" w14:textId="787AD4A2" w:rsidR="00D936FD" w:rsidRPr="006C7D5F" w:rsidRDefault="00D936FD" w:rsidP="00F97041">
            <w:pPr>
              <w:jc w:val="center"/>
              <w:rPr>
                <w:vanish/>
                <w:color w:val="0070C0"/>
                <w:sz w:val="24"/>
              </w:rPr>
            </w:pPr>
            <w:r w:rsidRPr="006C7D5F">
              <w:rPr>
                <w:vanish/>
                <w:color w:val="0070C0"/>
                <w:sz w:val="24"/>
              </w:rPr>
              <w:t>Riparian</w:t>
            </w:r>
          </w:p>
        </w:tc>
        <w:tc>
          <w:tcPr>
            <w:tcW w:w="1530" w:type="dxa"/>
            <w:vAlign w:val="center"/>
          </w:tcPr>
          <w:p w14:paraId="0C51E572" w14:textId="77777777" w:rsidR="00D936FD" w:rsidRPr="006C7D5F" w:rsidRDefault="00D936FD" w:rsidP="00F97041">
            <w:pPr>
              <w:jc w:val="center"/>
              <w:rPr>
                <w:vanish/>
                <w:color w:val="0070C0"/>
                <w:sz w:val="24"/>
              </w:rPr>
            </w:pPr>
            <w:r w:rsidRPr="006C7D5F">
              <w:rPr>
                <w:vanish/>
                <w:color w:val="0070C0"/>
                <w:sz w:val="24"/>
              </w:rPr>
              <w:t>0.52</w:t>
            </w:r>
          </w:p>
        </w:tc>
      </w:tr>
      <w:tr w:rsidR="00D936FD" w14:paraId="748E2DC3" w14:textId="77777777" w:rsidTr="0023265D">
        <w:trPr>
          <w:hidden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220E10" w14:textId="77777777" w:rsidR="00D936FD" w:rsidRPr="006C7D5F" w:rsidRDefault="00D936FD" w:rsidP="00F97041">
            <w:pPr>
              <w:rPr>
                <w:color w:val="0070C0"/>
                <w:sz w:val="24"/>
              </w:rPr>
            </w:pPr>
            <w:r w:rsidRPr="00AA04D0">
              <w:rPr>
                <w:vanish/>
                <w:color w:val="0070C0"/>
                <w:sz w:val="24"/>
                <w:szCs w:val="24"/>
              </w:rPr>
              <w:t>(E</w:t>
            </w:r>
            <w:r w:rsidRPr="006C7D5F">
              <w:rPr>
                <w:vanish/>
                <w:color w:val="0070C0"/>
                <w:sz w:val="24"/>
                <w:szCs w:val="24"/>
              </w:rPr>
              <w:t>xample) W</w:t>
            </w:r>
            <w:r w:rsidRPr="00AA04D0">
              <w:rPr>
                <w:vanish/>
                <w:color w:val="0070C0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826AEE" w14:textId="77777777" w:rsidR="00D936FD" w:rsidRPr="006C7D5F" w:rsidRDefault="00D936FD" w:rsidP="00F97041">
            <w:pPr>
              <w:jc w:val="center"/>
              <w:rPr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Seep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E3E8DC" w14:textId="0C359176" w:rsidR="00D936FD" w:rsidRPr="006C7D5F" w:rsidRDefault="00D936FD" w:rsidP="00F97041">
            <w:pPr>
              <w:jc w:val="center"/>
              <w:rPr>
                <w:vanish/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0F72C9" w14:textId="2DE1D6CF" w:rsidR="00D936FD" w:rsidRPr="006C7D5F" w:rsidRDefault="00D936FD" w:rsidP="00F97041">
            <w:pPr>
              <w:jc w:val="center"/>
              <w:rPr>
                <w:vanish/>
                <w:color w:val="0070C0"/>
                <w:sz w:val="24"/>
              </w:rPr>
            </w:pPr>
            <w:r w:rsidRPr="006C7D5F">
              <w:rPr>
                <w:vanish/>
                <w:color w:val="0070C0"/>
                <w:sz w:val="24"/>
              </w:rPr>
              <w:t>Medium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04D149D" w14:textId="7220F4F4" w:rsidR="00D936FD" w:rsidRPr="006C7D5F" w:rsidRDefault="00D936FD" w:rsidP="00F97041">
            <w:pPr>
              <w:jc w:val="center"/>
              <w:rPr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Non-</w:t>
            </w:r>
            <w:r w:rsidRPr="006C7D5F">
              <w:rPr>
                <w:vanish/>
                <w:color w:val="0070C0"/>
                <w:sz w:val="24"/>
              </w:rPr>
              <w:t>Riparian</w:t>
            </w:r>
          </w:p>
        </w:tc>
        <w:tc>
          <w:tcPr>
            <w:tcW w:w="1530" w:type="dxa"/>
            <w:vAlign w:val="center"/>
          </w:tcPr>
          <w:p w14:paraId="7AF71930" w14:textId="77777777" w:rsidR="00D936FD" w:rsidRPr="006C7D5F" w:rsidRDefault="00D936FD" w:rsidP="00F97041">
            <w:pPr>
              <w:jc w:val="center"/>
              <w:rPr>
                <w:color w:val="0070C0"/>
                <w:sz w:val="24"/>
              </w:rPr>
            </w:pPr>
            <w:r>
              <w:rPr>
                <w:vanish/>
                <w:color w:val="0070C0"/>
                <w:sz w:val="24"/>
              </w:rPr>
              <w:t>0.01</w:t>
            </w:r>
          </w:p>
        </w:tc>
      </w:tr>
      <w:tr w:rsidR="00D936FD" w14:paraId="3A6F1542" w14:textId="77777777" w:rsidTr="0023265D">
        <w:trPr>
          <w:hidden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7E44" w14:textId="67024254" w:rsidR="00D936FD" w:rsidRPr="00D936FD" w:rsidRDefault="00D936FD" w:rsidP="00141188">
            <w:pPr>
              <w:rPr>
                <w:sz w:val="24"/>
                <w:vertAlign w:val="superscript"/>
              </w:rPr>
            </w:pPr>
            <w:r w:rsidRPr="00AA04D0">
              <w:rPr>
                <w:vanish/>
                <w:color w:val="0070C0"/>
                <w:sz w:val="24"/>
                <w:szCs w:val="24"/>
              </w:rPr>
              <w:t>(E</w:t>
            </w:r>
            <w:r w:rsidRPr="006C7D5F">
              <w:rPr>
                <w:vanish/>
                <w:color w:val="0070C0"/>
                <w:sz w:val="24"/>
                <w:szCs w:val="24"/>
              </w:rPr>
              <w:t>xample) W</w:t>
            </w:r>
            <w:r>
              <w:rPr>
                <w:vanish/>
                <w:color w:val="0070C0"/>
                <w:sz w:val="24"/>
                <w:szCs w:val="24"/>
              </w:rPr>
              <w:t>C</w:t>
            </w:r>
            <w:r>
              <w:rPr>
                <w:vanish/>
                <w:color w:val="0070C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3E2" w14:textId="3222B0EA" w:rsidR="00D936FD" w:rsidRDefault="00D936FD" w:rsidP="00141188">
            <w:pPr>
              <w:jc w:val="center"/>
              <w:rPr>
                <w:sz w:val="24"/>
              </w:rPr>
            </w:pPr>
            <w:r>
              <w:rPr>
                <w:vanish/>
                <w:color w:val="0070C0"/>
                <w:sz w:val="24"/>
              </w:rPr>
              <w:t>Salt/Brackish Marsh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F71B" w14:textId="51E9114F" w:rsidR="00D936FD" w:rsidRDefault="00D936FD" w:rsidP="00141188">
            <w:pPr>
              <w:jc w:val="center"/>
              <w:rPr>
                <w:sz w:val="24"/>
              </w:rPr>
            </w:pPr>
            <w:r>
              <w:rPr>
                <w:vanish/>
                <w:color w:val="0070C0"/>
                <w:sz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6BC" w14:textId="7549E793" w:rsidR="00D936FD" w:rsidRDefault="00D936FD" w:rsidP="00141188">
            <w:pPr>
              <w:jc w:val="center"/>
              <w:rPr>
                <w:sz w:val="24"/>
              </w:rPr>
            </w:pPr>
            <w:r w:rsidRPr="006C7D5F">
              <w:rPr>
                <w:vanish/>
                <w:color w:val="0070C0"/>
                <w:sz w:val="24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033F" w14:textId="5013AC41" w:rsidR="00D936FD" w:rsidRDefault="00D936FD" w:rsidP="00141188">
            <w:pPr>
              <w:jc w:val="center"/>
              <w:rPr>
                <w:sz w:val="24"/>
              </w:rPr>
            </w:pPr>
            <w:r w:rsidRPr="006C7D5F">
              <w:rPr>
                <w:vanish/>
                <w:color w:val="0070C0"/>
                <w:sz w:val="24"/>
              </w:rPr>
              <w:t>Riparian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0DBA2D78" w14:textId="79BF3D4E" w:rsidR="00D936FD" w:rsidRDefault="00D936FD" w:rsidP="00141188">
            <w:pPr>
              <w:jc w:val="center"/>
              <w:rPr>
                <w:sz w:val="24"/>
              </w:rPr>
            </w:pPr>
            <w:r>
              <w:rPr>
                <w:vanish/>
                <w:color w:val="0070C0"/>
                <w:sz w:val="24"/>
              </w:rPr>
              <w:t>0.02</w:t>
            </w:r>
          </w:p>
        </w:tc>
      </w:tr>
      <w:tr w:rsidR="00D936FD" w14:paraId="680D84C0" w14:textId="77777777" w:rsidTr="0023265D">
        <w:trPr>
          <w:hidden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E5738" w14:textId="77777777" w:rsidR="00D936FD" w:rsidRPr="00AA04D0" w:rsidRDefault="00D936FD" w:rsidP="00141188">
            <w:pPr>
              <w:rPr>
                <w:vanish/>
                <w:color w:val="0070C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4BB5E" w14:textId="77777777" w:rsidR="00D936FD" w:rsidRDefault="00D936FD" w:rsidP="00141188">
            <w:pPr>
              <w:jc w:val="center"/>
              <w:rPr>
                <w:vanish/>
                <w:color w:val="0070C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4A538" w14:textId="77777777" w:rsidR="00D936FD" w:rsidRDefault="00D936FD" w:rsidP="00141188">
            <w:pPr>
              <w:jc w:val="center"/>
              <w:rPr>
                <w:vanish/>
                <w:color w:val="0070C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53254B" w14:textId="77777777" w:rsidR="00D936FD" w:rsidRPr="006C7D5F" w:rsidRDefault="00D936FD" w:rsidP="00141188">
            <w:pPr>
              <w:jc w:val="center"/>
              <w:rPr>
                <w:vanish/>
                <w:color w:val="0070C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A80D1" w14:textId="16E5DE30" w:rsidR="00D936FD" w:rsidRPr="00D936FD" w:rsidRDefault="00D936FD" w:rsidP="00D93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6F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  <w:vAlign w:val="center"/>
          </w:tcPr>
          <w:p w14:paraId="3EBCB236" w14:textId="77777777" w:rsidR="00D936FD" w:rsidRDefault="00D936FD" w:rsidP="00141188">
            <w:pPr>
              <w:jc w:val="center"/>
              <w:rPr>
                <w:vanish/>
                <w:color w:val="0070C0"/>
                <w:sz w:val="24"/>
              </w:rPr>
            </w:pPr>
          </w:p>
        </w:tc>
      </w:tr>
    </w:tbl>
    <w:p w14:paraId="6C0CCF34" w14:textId="77777777" w:rsidR="00D936FD" w:rsidRPr="00D936FD" w:rsidRDefault="00D936FD" w:rsidP="0023265D">
      <w:pPr>
        <w:ind w:hanging="180"/>
      </w:pPr>
      <w:r w:rsidRPr="00D936FD">
        <w:rPr>
          <w:vertAlign w:val="superscript"/>
        </w:rPr>
        <w:t>1</w:t>
      </w:r>
      <w:r w:rsidRPr="00D936FD">
        <w:t>Wetland also jurisdictional under the Coastal Area Management Act (CAMA)</w:t>
      </w:r>
    </w:p>
    <w:p w14:paraId="5C589F28" w14:textId="77777777" w:rsidR="0006212A" w:rsidRPr="0006212A" w:rsidRDefault="0006212A" w:rsidP="006C7D5F">
      <w:pPr>
        <w:jc w:val="both"/>
      </w:pPr>
      <w:bookmarkStart w:id="56" w:name="_Toc185748098"/>
      <w:bookmarkStart w:id="57" w:name="_Toc185748281"/>
      <w:bookmarkStart w:id="58" w:name="_Toc185748472"/>
      <w:bookmarkStart w:id="59" w:name="_Toc185748743"/>
      <w:bookmarkStart w:id="60" w:name="_Toc185749531"/>
      <w:bookmarkStart w:id="61" w:name="_Toc185759863"/>
      <w:bookmarkStart w:id="62" w:name="_Toc185759946"/>
    </w:p>
    <w:p w14:paraId="4EDEB72B" w14:textId="09087316" w:rsidR="00B62539" w:rsidRDefault="00135ED6" w:rsidP="006C7D5F">
      <w:pPr>
        <w:pStyle w:val="Heading2"/>
        <w:jc w:val="both"/>
        <w:rPr>
          <w:b/>
        </w:rPr>
      </w:pPr>
      <w:bookmarkStart w:id="63" w:name="_Toc494983224"/>
      <w:r>
        <w:rPr>
          <w:b/>
        </w:rPr>
        <w:t>6</w:t>
      </w:r>
      <w:r w:rsidR="009E4AA7">
        <w:rPr>
          <w:b/>
        </w:rPr>
        <w:t>.</w:t>
      </w:r>
      <w:r w:rsidR="002460F5">
        <w:rPr>
          <w:b/>
        </w:rPr>
        <w:t>2</w:t>
      </w:r>
      <w:r w:rsidR="00B62539">
        <w:rPr>
          <w:b/>
        </w:rPr>
        <w:t xml:space="preserve">  N.C. River Basin Buffer Rules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5125CD34" w14:textId="37E82973" w:rsidR="00C315D4" w:rsidRPr="0007208E" w:rsidRDefault="00DE0C90" w:rsidP="006C7D5F">
      <w:pPr>
        <w:jc w:val="both"/>
        <w:rPr>
          <w:b/>
          <w:vanish/>
          <w:color w:val="0075CC"/>
          <w:sz w:val="24"/>
        </w:rPr>
      </w:pPr>
      <w:r w:rsidRPr="006C7D5F">
        <w:rPr>
          <w:b/>
          <w:vanish/>
          <w:color w:val="0075CC"/>
          <w:sz w:val="24"/>
          <w:u w:val="single"/>
        </w:rPr>
        <w:t>GUIDANCE</w:t>
      </w:r>
      <w:r w:rsidR="00A959AB" w:rsidRPr="006C7D5F">
        <w:rPr>
          <w:b/>
          <w:vanish/>
          <w:color w:val="0075CC"/>
          <w:sz w:val="24"/>
        </w:rPr>
        <w:t>:</w:t>
      </w:r>
      <w:r w:rsidR="00A959AB" w:rsidRPr="00AA04D0">
        <w:rPr>
          <w:b/>
          <w:vanish/>
          <w:color w:val="0075CC"/>
          <w:sz w:val="24"/>
        </w:rPr>
        <w:t xml:space="preserve"> </w:t>
      </w:r>
      <w:r w:rsidR="00332459">
        <w:rPr>
          <w:b/>
          <w:vanish/>
          <w:color w:val="0075CC"/>
          <w:sz w:val="24"/>
        </w:rPr>
        <w:t xml:space="preserve"> </w:t>
      </w:r>
      <w:r w:rsidR="002607F1" w:rsidRPr="00AA04D0">
        <w:rPr>
          <w:b/>
          <w:vanish/>
          <w:color w:val="0075CC"/>
          <w:sz w:val="24"/>
        </w:rPr>
        <w:t xml:space="preserve">In this section, identify any </w:t>
      </w:r>
      <w:r w:rsidR="00C315D4" w:rsidRPr="006C7D5F">
        <w:rPr>
          <w:b/>
          <w:vanish/>
          <w:color w:val="0075CC"/>
          <w:sz w:val="24"/>
        </w:rPr>
        <w:t xml:space="preserve">N.C. River Basin </w:t>
      </w:r>
      <w:r w:rsidR="0059518F">
        <w:rPr>
          <w:b/>
          <w:vanish/>
          <w:color w:val="0075CC"/>
          <w:sz w:val="24"/>
        </w:rPr>
        <w:t xml:space="preserve">Riparian </w:t>
      </w:r>
      <w:r w:rsidR="00C315D4" w:rsidRPr="006C7D5F">
        <w:rPr>
          <w:b/>
          <w:vanish/>
          <w:color w:val="0075CC"/>
          <w:sz w:val="24"/>
        </w:rPr>
        <w:t xml:space="preserve">Buffer Rules </w:t>
      </w:r>
      <w:r w:rsidR="002607F1" w:rsidRPr="006C7D5F">
        <w:rPr>
          <w:b/>
          <w:vanish/>
          <w:color w:val="0075CC"/>
          <w:sz w:val="24"/>
        </w:rPr>
        <w:t xml:space="preserve">that </w:t>
      </w:r>
      <w:r w:rsidR="00C315D4" w:rsidRPr="006C7D5F">
        <w:rPr>
          <w:b/>
          <w:vanish/>
          <w:color w:val="0075CC"/>
          <w:sz w:val="24"/>
        </w:rPr>
        <w:t xml:space="preserve">apply to </w:t>
      </w:r>
      <w:r w:rsidR="002607F1" w:rsidRPr="006C7D5F">
        <w:rPr>
          <w:b/>
          <w:vanish/>
          <w:color w:val="0075CC"/>
          <w:sz w:val="24"/>
        </w:rPr>
        <w:t>streams in the study area</w:t>
      </w:r>
      <w:r w:rsidR="00C315D4" w:rsidRPr="006C7D5F">
        <w:rPr>
          <w:b/>
          <w:vanish/>
          <w:color w:val="0075CC"/>
          <w:sz w:val="24"/>
        </w:rPr>
        <w:t xml:space="preserve">.  </w:t>
      </w:r>
      <w:r w:rsidR="009B7DED" w:rsidRPr="006C7D5F">
        <w:rPr>
          <w:b/>
          <w:vanish/>
          <w:color w:val="0075CC"/>
          <w:sz w:val="24"/>
        </w:rPr>
        <w:t>Refer</w:t>
      </w:r>
      <w:r w:rsidR="00C315D4" w:rsidRPr="006C7D5F">
        <w:rPr>
          <w:b/>
          <w:vanish/>
          <w:color w:val="0075CC"/>
          <w:sz w:val="24"/>
        </w:rPr>
        <w:t xml:space="preserve"> to Table </w:t>
      </w:r>
      <w:r w:rsidR="00B20C27">
        <w:rPr>
          <w:b/>
          <w:vanish/>
          <w:color w:val="0075CC"/>
          <w:sz w:val="24"/>
        </w:rPr>
        <w:t>6</w:t>
      </w:r>
      <w:r w:rsidR="00B20C27" w:rsidRPr="00AA04D0">
        <w:rPr>
          <w:b/>
          <w:vanish/>
          <w:color w:val="0075CC"/>
          <w:sz w:val="24"/>
        </w:rPr>
        <w:t xml:space="preserve"> </w:t>
      </w:r>
      <w:r w:rsidR="00C315D4" w:rsidRPr="006C7D5F">
        <w:rPr>
          <w:b/>
          <w:vanish/>
          <w:color w:val="0075CC"/>
          <w:sz w:val="24"/>
        </w:rPr>
        <w:t>to identify which specific streams</w:t>
      </w:r>
      <w:r w:rsidR="00B84771">
        <w:rPr>
          <w:b/>
          <w:vanish/>
          <w:color w:val="0075CC"/>
          <w:sz w:val="24"/>
        </w:rPr>
        <w:t xml:space="preserve"> from Table </w:t>
      </w:r>
      <w:r w:rsidR="00B20C27">
        <w:rPr>
          <w:b/>
          <w:vanish/>
          <w:color w:val="0075CC"/>
          <w:sz w:val="24"/>
        </w:rPr>
        <w:t>4</w:t>
      </w:r>
      <w:r w:rsidR="00B20C27" w:rsidRPr="00AA04D0">
        <w:rPr>
          <w:b/>
          <w:vanish/>
          <w:color w:val="0075CC"/>
          <w:sz w:val="24"/>
        </w:rPr>
        <w:t xml:space="preserve"> </w:t>
      </w:r>
      <w:r w:rsidR="00C315D4" w:rsidRPr="00AA04D0">
        <w:rPr>
          <w:b/>
          <w:vanish/>
          <w:color w:val="0075CC"/>
          <w:sz w:val="24"/>
        </w:rPr>
        <w:t xml:space="preserve">are Subject or Not Subject to </w:t>
      </w:r>
      <w:r w:rsidR="00C315D4" w:rsidRPr="006C7D5F">
        <w:rPr>
          <w:b/>
          <w:vanish/>
          <w:color w:val="0075CC"/>
          <w:sz w:val="24"/>
        </w:rPr>
        <w:t xml:space="preserve">buffer rules.  </w:t>
      </w:r>
      <w:r w:rsidR="00B84771">
        <w:rPr>
          <w:b/>
          <w:vanish/>
          <w:color w:val="0075CC"/>
          <w:sz w:val="24"/>
        </w:rPr>
        <w:t xml:space="preserve">If any specific surface waters from Table </w:t>
      </w:r>
      <w:r w:rsidR="00B20C27">
        <w:rPr>
          <w:b/>
          <w:vanish/>
          <w:color w:val="0075CC"/>
          <w:sz w:val="24"/>
        </w:rPr>
        <w:t xml:space="preserve">5 </w:t>
      </w:r>
      <w:r w:rsidR="00B84771">
        <w:rPr>
          <w:b/>
          <w:vanish/>
          <w:color w:val="0075CC"/>
          <w:sz w:val="24"/>
        </w:rPr>
        <w:t xml:space="preserve">are subject to buffers, identify them in this section.  </w:t>
      </w:r>
      <w:r w:rsidR="00C315D4" w:rsidRPr="00AA04D0">
        <w:rPr>
          <w:b/>
          <w:vanish/>
          <w:color w:val="0075CC"/>
          <w:sz w:val="24"/>
        </w:rPr>
        <w:t xml:space="preserve">If no buffer rules apply to any streams in the study area, </w:t>
      </w:r>
      <w:r w:rsidR="002607F1" w:rsidRPr="006C7D5F">
        <w:rPr>
          <w:b/>
          <w:vanish/>
          <w:color w:val="0075CC"/>
          <w:sz w:val="24"/>
        </w:rPr>
        <w:t xml:space="preserve">include </w:t>
      </w:r>
      <w:r w:rsidR="00C315D4" w:rsidRPr="006C7D5F">
        <w:rPr>
          <w:b/>
          <w:vanish/>
          <w:color w:val="0075CC"/>
          <w:sz w:val="24"/>
        </w:rPr>
        <w:t>a defi</w:t>
      </w:r>
      <w:r w:rsidR="002607F1" w:rsidRPr="006C7D5F">
        <w:rPr>
          <w:b/>
          <w:vanish/>
          <w:color w:val="0075CC"/>
          <w:sz w:val="24"/>
        </w:rPr>
        <w:t>nitive statement</w:t>
      </w:r>
      <w:r w:rsidR="002607F1">
        <w:rPr>
          <w:b/>
          <w:vanish/>
          <w:color w:val="0075CC"/>
          <w:sz w:val="24"/>
        </w:rPr>
        <w:t xml:space="preserve"> to that effect.</w:t>
      </w:r>
    </w:p>
    <w:p w14:paraId="323E22E7" w14:textId="77777777" w:rsidR="00C315D4" w:rsidRPr="00A04541" w:rsidRDefault="00C315D4" w:rsidP="006C7D5F">
      <w:pPr>
        <w:jc w:val="both"/>
        <w:rPr>
          <w:b/>
          <w:sz w:val="24"/>
        </w:rPr>
      </w:pPr>
    </w:p>
    <w:p w14:paraId="14CDB7AF" w14:textId="34CFA824" w:rsidR="00B62539" w:rsidRDefault="00934DD9" w:rsidP="006C7D5F">
      <w:pPr>
        <w:jc w:val="both"/>
        <w:rPr>
          <w:sz w:val="24"/>
        </w:rPr>
      </w:pPr>
      <w:r w:rsidRPr="00F15125">
        <w:rPr>
          <w:b/>
          <w:vanish/>
          <w:color w:val="FF0000"/>
          <w:sz w:val="24"/>
        </w:rPr>
        <w:t>Example</w:t>
      </w:r>
      <w:r w:rsidR="00A959AB" w:rsidRPr="00F15125">
        <w:rPr>
          <w:b/>
          <w:vanish/>
          <w:color w:val="FF0000"/>
          <w:sz w:val="24"/>
        </w:rPr>
        <w:t xml:space="preserve"> Text</w:t>
      </w:r>
      <w:r w:rsidR="00C315D4" w:rsidRPr="00F15125">
        <w:rPr>
          <w:vanish/>
          <w:color w:val="FF0000"/>
          <w:sz w:val="24"/>
        </w:rPr>
        <w:t>:</w:t>
      </w:r>
      <w:r w:rsidR="00C315D4" w:rsidRPr="00F15125">
        <w:rPr>
          <w:vanish/>
          <w:sz w:val="24"/>
        </w:rPr>
        <w:t xml:space="preserve"> </w:t>
      </w:r>
      <w:r w:rsidR="00B62539">
        <w:rPr>
          <w:sz w:val="24"/>
        </w:rPr>
        <w:t xml:space="preserve">Streamside riparian zones within the study area are protected under provisions of the </w:t>
      </w:r>
      <w:r>
        <w:rPr>
          <w:sz w:val="24"/>
        </w:rPr>
        <w:t>[</w:t>
      </w:r>
      <w:r w:rsidRPr="00774849">
        <w:rPr>
          <w:sz w:val="24"/>
          <w:highlight w:val="yellow"/>
        </w:rPr>
        <w:t>insert specific buffer name</w:t>
      </w:r>
      <w:r>
        <w:rPr>
          <w:sz w:val="24"/>
        </w:rPr>
        <w:t>]</w:t>
      </w:r>
      <w:r w:rsidRPr="0006212A">
        <w:rPr>
          <w:vanish/>
          <w:color w:val="0075CC"/>
          <w:sz w:val="24"/>
        </w:rPr>
        <w:t>(</w:t>
      </w:r>
      <w:r w:rsidR="0023265D">
        <w:rPr>
          <w:b/>
          <w:vanish/>
          <w:color w:val="0075CC"/>
          <w:sz w:val="24"/>
        </w:rPr>
        <w:t>e.g.</w:t>
      </w:r>
      <w:r w:rsidR="002607F1">
        <w:rPr>
          <w:b/>
          <w:vanish/>
          <w:color w:val="0075CC"/>
          <w:sz w:val="24"/>
        </w:rPr>
        <w:t>,</w:t>
      </w:r>
      <w:r w:rsidRPr="0006212A">
        <w:rPr>
          <w:b/>
          <w:vanish/>
          <w:color w:val="0075CC"/>
          <w:sz w:val="24"/>
        </w:rPr>
        <w:t xml:space="preserve"> </w:t>
      </w:r>
      <w:r w:rsidR="00B62539" w:rsidRPr="0006212A">
        <w:rPr>
          <w:b/>
          <w:vanish/>
          <w:color w:val="0075CC"/>
          <w:sz w:val="24"/>
        </w:rPr>
        <w:t>Neuse River Buffer Rules</w:t>
      </w:r>
      <w:r w:rsidRPr="0006212A">
        <w:rPr>
          <w:vanish/>
          <w:color w:val="0075CC"/>
          <w:sz w:val="24"/>
        </w:rPr>
        <w:t>)</w:t>
      </w:r>
      <w:r w:rsidR="00B62539">
        <w:rPr>
          <w:sz w:val="24"/>
        </w:rPr>
        <w:t xml:space="preserve"> administered by NCDW</w:t>
      </w:r>
      <w:r w:rsidR="00C315D4">
        <w:rPr>
          <w:sz w:val="24"/>
        </w:rPr>
        <w:t>R</w:t>
      </w:r>
      <w:r w:rsidR="00B62539">
        <w:rPr>
          <w:sz w:val="24"/>
        </w:rPr>
        <w:t>. Potential impacts to protected stream buffers will be determined once a final alignment and design have been determined.</w:t>
      </w:r>
    </w:p>
    <w:p w14:paraId="330C7E28" w14:textId="77777777" w:rsidR="00B62539" w:rsidRDefault="00B62539" w:rsidP="006C7D5F">
      <w:pPr>
        <w:jc w:val="both"/>
        <w:rPr>
          <w:sz w:val="24"/>
        </w:rPr>
      </w:pPr>
    </w:p>
    <w:p w14:paraId="0150863F" w14:textId="166ED1F1" w:rsidR="00B62539" w:rsidRDefault="00135ED6" w:rsidP="006C7D5F">
      <w:pPr>
        <w:pStyle w:val="Heading2"/>
        <w:jc w:val="both"/>
        <w:rPr>
          <w:b/>
        </w:rPr>
      </w:pPr>
      <w:bookmarkStart w:id="64" w:name="_Toc494983225"/>
      <w:r>
        <w:rPr>
          <w:b/>
        </w:rPr>
        <w:t>6</w:t>
      </w:r>
      <w:r w:rsidR="009E4AA7">
        <w:rPr>
          <w:b/>
        </w:rPr>
        <w:t>.</w:t>
      </w:r>
      <w:r w:rsidR="002460F5">
        <w:rPr>
          <w:b/>
        </w:rPr>
        <w:t>3</w:t>
      </w:r>
      <w:r w:rsidR="00B62539">
        <w:rPr>
          <w:b/>
        </w:rPr>
        <w:t xml:space="preserve">  Rivers and Harbors Act Section 10 Navigable Waters</w:t>
      </w:r>
      <w:bookmarkEnd w:id="64"/>
    </w:p>
    <w:p w14:paraId="093ADDD5" w14:textId="54592F3D" w:rsidR="002607F1" w:rsidRDefault="006C2BC8" w:rsidP="006C7D5F">
      <w:pPr>
        <w:jc w:val="both"/>
        <w:rPr>
          <w:b/>
          <w:vanish/>
          <w:color w:val="0075CC"/>
          <w:sz w:val="24"/>
        </w:rPr>
      </w:pPr>
      <w:r w:rsidRPr="00B6467D">
        <w:rPr>
          <w:b/>
          <w:vanish/>
          <w:color w:val="0075CC"/>
          <w:sz w:val="24"/>
          <w:u w:val="single"/>
        </w:rPr>
        <w:t>GUIDANCE</w:t>
      </w:r>
      <w:r w:rsidR="00A959AB" w:rsidRPr="00B6467D">
        <w:rPr>
          <w:b/>
          <w:vanish/>
          <w:color w:val="0075CC"/>
          <w:sz w:val="24"/>
        </w:rPr>
        <w:t xml:space="preserve">: </w:t>
      </w:r>
      <w:r w:rsidR="002607F1" w:rsidRPr="00B6467D">
        <w:rPr>
          <w:b/>
          <w:vanish/>
          <w:color w:val="0075CC"/>
          <w:sz w:val="24"/>
        </w:rPr>
        <w:t>In this section, i</w:t>
      </w:r>
      <w:r w:rsidR="00C315D4" w:rsidRPr="00B6467D">
        <w:rPr>
          <w:b/>
          <w:vanish/>
          <w:color w:val="0075CC"/>
          <w:sz w:val="24"/>
        </w:rPr>
        <w:t xml:space="preserve">dentify any </w:t>
      </w:r>
      <w:r w:rsidR="00161AD6">
        <w:rPr>
          <w:b/>
          <w:vanish/>
          <w:color w:val="0075CC"/>
          <w:sz w:val="24"/>
        </w:rPr>
        <w:t xml:space="preserve">streams or </w:t>
      </w:r>
      <w:r w:rsidR="00CD6888">
        <w:rPr>
          <w:b/>
          <w:vanish/>
          <w:color w:val="0075CC"/>
          <w:sz w:val="24"/>
        </w:rPr>
        <w:t xml:space="preserve">open </w:t>
      </w:r>
      <w:r w:rsidR="00C315D4" w:rsidRPr="00B6467D">
        <w:rPr>
          <w:b/>
          <w:vanish/>
          <w:color w:val="0075CC"/>
          <w:sz w:val="24"/>
        </w:rPr>
        <w:t xml:space="preserve">surface waters which have been designated as </w:t>
      </w:r>
      <w:hyperlink r:id="rId37" w:history="1">
        <w:r w:rsidR="00C315D4" w:rsidRPr="00D72254">
          <w:rPr>
            <w:rStyle w:val="Hyperlink"/>
            <w:b/>
            <w:vanish/>
            <w:sz w:val="24"/>
            <w:u w:val="none"/>
          </w:rPr>
          <w:t>Navigable Waters under Section 10 of the Rivers and Harbors Act</w:t>
        </w:r>
      </w:hyperlink>
      <w:r w:rsidR="00C315D4" w:rsidRPr="00D72254">
        <w:rPr>
          <w:b/>
          <w:vanish/>
          <w:color w:val="0075CC"/>
          <w:sz w:val="24"/>
        </w:rPr>
        <w:t>.</w:t>
      </w:r>
      <w:r w:rsidR="00C315D4" w:rsidRPr="00B6467D">
        <w:rPr>
          <w:b/>
          <w:vanish/>
          <w:color w:val="0075CC"/>
          <w:sz w:val="24"/>
        </w:rPr>
        <w:t xml:space="preserve">  If no </w:t>
      </w:r>
      <w:r w:rsidR="00161AD6">
        <w:rPr>
          <w:b/>
          <w:vanish/>
          <w:color w:val="0075CC"/>
          <w:sz w:val="24"/>
        </w:rPr>
        <w:t xml:space="preserve">streams or </w:t>
      </w:r>
      <w:r w:rsidR="00C315D4" w:rsidRPr="00B6467D">
        <w:rPr>
          <w:b/>
          <w:vanish/>
          <w:color w:val="0075CC"/>
          <w:sz w:val="24"/>
        </w:rPr>
        <w:t>surface waters have been designated as Navigab</w:t>
      </w:r>
      <w:r w:rsidR="002607F1" w:rsidRPr="00B6467D">
        <w:rPr>
          <w:b/>
          <w:vanish/>
          <w:color w:val="0075CC"/>
          <w:sz w:val="24"/>
        </w:rPr>
        <w:t xml:space="preserve">le Waters, include a </w:t>
      </w:r>
      <w:r w:rsidR="00C315D4" w:rsidRPr="00B6467D">
        <w:rPr>
          <w:b/>
          <w:vanish/>
          <w:color w:val="0075CC"/>
          <w:sz w:val="24"/>
        </w:rPr>
        <w:t>definitive statement to that effect</w:t>
      </w:r>
      <w:r>
        <w:rPr>
          <w:b/>
          <w:vanish/>
          <w:color w:val="0075CC"/>
          <w:sz w:val="24"/>
        </w:rPr>
        <w:t>.</w:t>
      </w:r>
    </w:p>
    <w:p w14:paraId="325CD7AC" w14:textId="77777777" w:rsidR="002607F1" w:rsidRDefault="002607F1" w:rsidP="006C7D5F">
      <w:pPr>
        <w:jc w:val="both"/>
        <w:rPr>
          <w:sz w:val="24"/>
        </w:rPr>
      </w:pPr>
    </w:p>
    <w:p w14:paraId="2ECAB5AB" w14:textId="691E2D1D" w:rsidR="0006212A" w:rsidRDefault="00934DD9" w:rsidP="006C7D5F">
      <w:pPr>
        <w:jc w:val="both"/>
        <w:rPr>
          <w:sz w:val="24"/>
        </w:rPr>
      </w:pPr>
      <w:r w:rsidRPr="00F15125">
        <w:rPr>
          <w:b/>
          <w:vanish/>
          <w:color w:val="FF0000"/>
          <w:sz w:val="24"/>
        </w:rPr>
        <w:t>Example</w:t>
      </w:r>
      <w:r w:rsidR="00A959AB" w:rsidRPr="00F15125">
        <w:rPr>
          <w:b/>
          <w:vanish/>
          <w:color w:val="FF0000"/>
          <w:sz w:val="24"/>
        </w:rPr>
        <w:t xml:space="preserve"> Text</w:t>
      </w:r>
      <w:r w:rsidR="00C315D4" w:rsidRPr="00F15125">
        <w:rPr>
          <w:vanish/>
          <w:color w:val="FF0000"/>
          <w:sz w:val="24"/>
        </w:rPr>
        <w:t>:</w:t>
      </w:r>
      <w:r w:rsidR="00C315D4" w:rsidRPr="00F15125">
        <w:rPr>
          <w:vanish/>
          <w:sz w:val="24"/>
        </w:rPr>
        <w:t xml:space="preserve"> </w:t>
      </w:r>
      <w:r>
        <w:rPr>
          <w:sz w:val="24"/>
        </w:rPr>
        <w:t>[</w:t>
      </w:r>
      <w:r w:rsidRPr="00774849">
        <w:rPr>
          <w:sz w:val="24"/>
          <w:highlight w:val="yellow"/>
        </w:rPr>
        <w:t xml:space="preserve">Insert stream </w:t>
      </w:r>
      <w:r w:rsidR="00161AD6">
        <w:rPr>
          <w:sz w:val="24"/>
          <w:highlight w:val="yellow"/>
        </w:rPr>
        <w:t xml:space="preserve">or surface water </w:t>
      </w:r>
      <w:r w:rsidRPr="00774849">
        <w:rPr>
          <w:sz w:val="24"/>
          <w:highlight w:val="yellow"/>
        </w:rPr>
        <w:t>name here</w:t>
      </w:r>
      <w:r>
        <w:rPr>
          <w:sz w:val="24"/>
        </w:rPr>
        <w:t>]</w:t>
      </w:r>
      <w:r w:rsidR="00B62539">
        <w:rPr>
          <w:sz w:val="24"/>
        </w:rPr>
        <w:t xml:space="preserve"> has been designated by the USACE as a Navigable Water under Section 10 of the Rivers and Harbors Act.  </w:t>
      </w:r>
    </w:p>
    <w:p w14:paraId="31A82A97" w14:textId="77777777" w:rsidR="009E4AA7" w:rsidRPr="006C7D5F" w:rsidRDefault="009E4AA7" w:rsidP="009E4AA7">
      <w:pPr>
        <w:rPr>
          <w:b/>
          <w:sz w:val="24"/>
          <w:szCs w:val="24"/>
        </w:rPr>
      </w:pPr>
      <w:bookmarkStart w:id="65" w:name="_Toc185747349"/>
      <w:bookmarkStart w:id="66" w:name="_Toc185748112"/>
      <w:bookmarkStart w:id="67" w:name="_Toc185748293"/>
      <w:bookmarkStart w:id="68" w:name="_Toc185748478"/>
      <w:bookmarkStart w:id="69" w:name="_Toc185748749"/>
      <w:bookmarkStart w:id="70" w:name="_Toc185749536"/>
      <w:bookmarkStart w:id="71" w:name="_Toc185759870"/>
      <w:bookmarkStart w:id="72" w:name="_Toc185759953"/>
    </w:p>
    <w:p w14:paraId="1B76AD4D" w14:textId="410C3EC2" w:rsidR="009E4AA7" w:rsidRDefault="00135ED6" w:rsidP="009E4AA7">
      <w:pPr>
        <w:pStyle w:val="Heading2"/>
        <w:rPr>
          <w:b/>
        </w:rPr>
      </w:pPr>
      <w:bookmarkStart w:id="73" w:name="_Toc185759871"/>
      <w:bookmarkStart w:id="74" w:name="_Toc185759954"/>
      <w:bookmarkStart w:id="75" w:name="_Toc185915274"/>
      <w:bookmarkStart w:id="76" w:name="_Toc494983226"/>
      <w:r>
        <w:rPr>
          <w:b/>
        </w:rPr>
        <w:t>6</w:t>
      </w:r>
      <w:r w:rsidR="009E4AA7">
        <w:rPr>
          <w:b/>
        </w:rPr>
        <w:t>.</w:t>
      </w:r>
      <w:r w:rsidR="002460F5">
        <w:rPr>
          <w:b/>
        </w:rPr>
        <w:t>4</w:t>
      </w:r>
      <w:r>
        <w:rPr>
          <w:b/>
        </w:rPr>
        <w:t xml:space="preserve">  </w:t>
      </w:r>
      <w:r w:rsidR="009E4AA7" w:rsidRPr="00A51301">
        <w:rPr>
          <w:b/>
        </w:rPr>
        <w:t>Coastal Area Management Act Areas of Environmental Concern</w:t>
      </w:r>
      <w:bookmarkEnd w:id="73"/>
      <w:bookmarkEnd w:id="74"/>
      <w:bookmarkEnd w:id="75"/>
      <w:bookmarkEnd w:id="76"/>
    </w:p>
    <w:p w14:paraId="32E314EA" w14:textId="2118F641" w:rsidR="00CD18E3" w:rsidRPr="006C7D5F" w:rsidRDefault="00332459" w:rsidP="006C7D5F">
      <w:pPr>
        <w:jc w:val="both"/>
        <w:rPr>
          <w:vanish/>
          <w:color w:val="0070C0"/>
          <w:sz w:val="24"/>
        </w:rPr>
      </w:pPr>
      <w:r>
        <w:rPr>
          <w:b/>
          <w:vanish/>
          <w:color w:val="0070C0"/>
          <w:sz w:val="24"/>
          <w:u w:val="single"/>
        </w:rPr>
        <w:t>GUIDANCE</w:t>
      </w:r>
      <w:r w:rsidR="00576018" w:rsidRPr="006C7D5F">
        <w:rPr>
          <w:b/>
          <w:vanish/>
          <w:color w:val="0070C0"/>
          <w:sz w:val="24"/>
        </w:rPr>
        <w:t>:</w:t>
      </w:r>
      <w:r>
        <w:rPr>
          <w:b/>
          <w:vanish/>
          <w:color w:val="0070C0"/>
          <w:sz w:val="24"/>
        </w:rPr>
        <w:t xml:space="preserve">  </w:t>
      </w:r>
      <w:r w:rsidR="006F682B" w:rsidRPr="006C7D5F">
        <w:rPr>
          <w:b/>
          <w:vanish/>
          <w:color w:val="0070C0"/>
          <w:sz w:val="24"/>
        </w:rPr>
        <w:t xml:space="preserve">This section is only required for projects in Divisions 1-3.  </w:t>
      </w:r>
      <w:r w:rsidR="005E7DC3" w:rsidRPr="00AA04D0">
        <w:rPr>
          <w:b/>
          <w:vanish/>
          <w:color w:val="0070C0"/>
          <w:sz w:val="24"/>
        </w:rPr>
        <w:t>This section will identify any Coastal Area Management Act</w:t>
      </w:r>
      <w:r w:rsidR="00CD18E3" w:rsidRPr="00AA04D0">
        <w:rPr>
          <w:b/>
          <w:vanish/>
          <w:color w:val="0070C0"/>
          <w:sz w:val="24"/>
        </w:rPr>
        <w:t xml:space="preserve"> (CAMA)</w:t>
      </w:r>
      <w:r w:rsidR="005E7DC3" w:rsidRPr="006C7D5F">
        <w:rPr>
          <w:b/>
          <w:vanish/>
          <w:color w:val="0070C0"/>
          <w:sz w:val="24"/>
        </w:rPr>
        <w:t xml:space="preserve"> wetlands or other </w:t>
      </w:r>
      <w:hyperlink r:id="rId38" w:history="1">
        <w:r w:rsidR="005E7DC3" w:rsidRPr="006C7D5F">
          <w:rPr>
            <w:rStyle w:val="Hyperlink"/>
            <w:b/>
            <w:vanish/>
            <w:color w:val="0070C0"/>
            <w:sz w:val="24"/>
            <w:u w:val="none"/>
          </w:rPr>
          <w:t>Areas of Environmental Concern (AEC)</w:t>
        </w:r>
      </w:hyperlink>
      <w:r w:rsidR="005E7DC3" w:rsidRPr="00AA04D0">
        <w:rPr>
          <w:b/>
          <w:vanish/>
          <w:color w:val="0070C0"/>
          <w:sz w:val="24"/>
        </w:rPr>
        <w:t xml:space="preserve"> in the study area along with their AEC designation.  </w:t>
      </w:r>
      <w:r w:rsidR="00CD18E3" w:rsidRPr="006C7D5F">
        <w:rPr>
          <w:b/>
          <w:vanish/>
          <w:color w:val="0070C0"/>
          <w:sz w:val="24"/>
        </w:rPr>
        <w:t xml:space="preserve">CAMA wetlands will reference the Map ID code and the </w:t>
      </w:r>
      <w:r w:rsidR="00103928">
        <w:rPr>
          <w:b/>
          <w:vanish/>
          <w:color w:val="0070C0"/>
          <w:sz w:val="24"/>
        </w:rPr>
        <w:t>Water Resources</w:t>
      </w:r>
      <w:r w:rsidR="00D156F9" w:rsidRPr="006C7D5F">
        <w:rPr>
          <w:b/>
          <w:vanish/>
          <w:color w:val="0070C0"/>
          <w:sz w:val="24"/>
        </w:rPr>
        <w:t xml:space="preserve"> figure (Figure </w:t>
      </w:r>
      <w:r w:rsidR="00103928">
        <w:rPr>
          <w:b/>
          <w:vanish/>
          <w:color w:val="0070C0"/>
          <w:sz w:val="24"/>
        </w:rPr>
        <w:t>4</w:t>
      </w:r>
      <w:r w:rsidR="00CD18E3" w:rsidRPr="006C7D5F">
        <w:rPr>
          <w:b/>
          <w:vanish/>
          <w:color w:val="0070C0"/>
          <w:sz w:val="24"/>
        </w:rPr>
        <w:t>).  If the project c</w:t>
      </w:r>
      <w:r w:rsidR="003D3597" w:rsidRPr="006C7D5F">
        <w:rPr>
          <w:b/>
          <w:vanish/>
          <w:color w:val="0070C0"/>
          <w:sz w:val="24"/>
        </w:rPr>
        <w:t>ounty is not under jurisdiction of CAMA, or if no AECs occur in the study area, then a definitive statement to that effect will be included.</w:t>
      </w:r>
      <w:r w:rsidR="003D3597" w:rsidRPr="006C7D5F">
        <w:rPr>
          <w:vanish/>
          <w:color w:val="0070C0"/>
          <w:sz w:val="24"/>
        </w:rPr>
        <w:t xml:space="preserve">  </w:t>
      </w:r>
    </w:p>
    <w:p w14:paraId="4CA61E1A" w14:textId="77777777" w:rsidR="00576018" w:rsidRDefault="00576018" w:rsidP="006C7D5F">
      <w:pPr>
        <w:jc w:val="both"/>
        <w:rPr>
          <w:sz w:val="24"/>
        </w:rPr>
      </w:pPr>
    </w:p>
    <w:p w14:paraId="1BDD9969" w14:textId="12B579E7" w:rsidR="009E4AA7" w:rsidRDefault="003D3597" w:rsidP="006C7D5F">
      <w:pPr>
        <w:jc w:val="both"/>
        <w:rPr>
          <w:sz w:val="24"/>
        </w:rPr>
      </w:pPr>
      <w:r w:rsidRPr="00513A05">
        <w:rPr>
          <w:b/>
          <w:vanish/>
          <w:color w:val="FF0000"/>
          <w:sz w:val="24"/>
        </w:rPr>
        <w:t>Example</w:t>
      </w:r>
      <w:r w:rsidR="00576018" w:rsidRPr="00513A05">
        <w:rPr>
          <w:b/>
          <w:vanish/>
          <w:color w:val="FF0000"/>
          <w:sz w:val="24"/>
        </w:rPr>
        <w:t xml:space="preserve"> Text</w:t>
      </w:r>
      <w:r w:rsidRPr="00513A05">
        <w:rPr>
          <w:vanish/>
          <w:color w:val="FF0000"/>
          <w:sz w:val="24"/>
        </w:rPr>
        <w:t>:</w:t>
      </w:r>
      <w:r w:rsidR="00D120E7" w:rsidRPr="00513A05">
        <w:rPr>
          <w:vanish/>
          <w:sz w:val="24"/>
        </w:rPr>
        <w:t xml:space="preserve"> </w:t>
      </w:r>
      <w:r w:rsidR="00B84423">
        <w:rPr>
          <w:sz w:val="24"/>
        </w:rPr>
        <w:t xml:space="preserve">There </w:t>
      </w:r>
      <w:r w:rsidR="00332459">
        <w:rPr>
          <w:sz w:val="24"/>
        </w:rPr>
        <w:t>were</w:t>
      </w:r>
      <w:r w:rsidR="00B84423">
        <w:rPr>
          <w:sz w:val="24"/>
        </w:rPr>
        <w:t xml:space="preserve"> </w:t>
      </w:r>
      <w:r w:rsidR="006F682B">
        <w:rPr>
          <w:sz w:val="24"/>
        </w:rPr>
        <w:t>[</w:t>
      </w:r>
      <w:r w:rsidR="006F682B" w:rsidRPr="006F682B">
        <w:rPr>
          <w:sz w:val="24"/>
          <w:highlight w:val="yellow"/>
        </w:rPr>
        <w:t xml:space="preserve">insert number of CAMA </w:t>
      </w:r>
      <w:r w:rsidR="00B84423">
        <w:rPr>
          <w:sz w:val="24"/>
          <w:highlight w:val="yellow"/>
        </w:rPr>
        <w:t xml:space="preserve">AECs </w:t>
      </w:r>
      <w:r w:rsidR="006F682B" w:rsidRPr="006F682B">
        <w:rPr>
          <w:sz w:val="24"/>
          <w:highlight w:val="yellow"/>
        </w:rPr>
        <w:t>in study area</w:t>
      </w:r>
      <w:r w:rsidR="006F682B">
        <w:rPr>
          <w:sz w:val="24"/>
        </w:rPr>
        <w:t>]</w:t>
      </w:r>
      <w:r w:rsidR="009E4AA7">
        <w:rPr>
          <w:sz w:val="24"/>
        </w:rPr>
        <w:t xml:space="preserve"> Coastal Area Management Act (CAMA) Areas of Environmental Concern (AEC) identified in the study area.  </w:t>
      </w:r>
      <w:r w:rsidR="003C28B5">
        <w:rPr>
          <w:sz w:val="24"/>
        </w:rPr>
        <w:t>[</w:t>
      </w:r>
      <w:r w:rsidR="003C28B5" w:rsidRPr="003C28B5">
        <w:rPr>
          <w:sz w:val="24"/>
          <w:highlight w:val="yellow"/>
        </w:rPr>
        <w:t>insert stream name</w:t>
      </w:r>
      <w:r w:rsidR="003C28B5">
        <w:rPr>
          <w:sz w:val="24"/>
        </w:rPr>
        <w:t>]</w:t>
      </w:r>
      <w:r w:rsidR="009E4AA7">
        <w:rPr>
          <w:sz w:val="24"/>
        </w:rPr>
        <w:t xml:space="preserve"> is a designated Public Trust Water, and a CAMA coastal marsh is pres</w:t>
      </w:r>
      <w:r w:rsidR="003C28B5">
        <w:rPr>
          <w:sz w:val="24"/>
        </w:rPr>
        <w:t xml:space="preserve">ent at wetland site </w:t>
      </w:r>
      <w:r w:rsidR="006F682B">
        <w:rPr>
          <w:sz w:val="24"/>
        </w:rPr>
        <w:t>[</w:t>
      </w:r>
      <w:r w:rsidR="006F682B" w:rsidRPr="006F682B">
        <w:rPr>
          <w:sz w:val="24"/>
          <w:highlight w:val="yellow"/>
        </w:rPr>
        <w:t>insert wetland name</w:t>
      </w:r>
      <w:r w:rsidR="006F682B">
        <w:rPr>
          <w:sz w:val="24"/>
        </w:rPr>
        <w:t>]</w:t>
      </w:r>
      <w:r w:rsidR="004B7DC7">
        <w:rPr>
          <w:sz w:val="24"/>
        </w:rPr>
        <w:t>.</w:t>
      </w:r>
    </w:p>
    <w:p w14:paraId="1F5317BB" w14:textId="77777777" w:rsidR="006048A3" w:rsidRDefault="006048A3" w:rsidP="006C7D5F">
      <w:pPr>
        <w:jc w:val="both"/>
        <w:rPr>
          <w:sz w:val="24"/>
        </w:rPr>
      </w:pPr>
    </w:p>
    <w:p w14:paraId="51C21874" w14:textId="5712498A" w:rsidR="002E549F" w:rsidRPr="008F499B" w:rsidRDefault="009E4AA7" w:rsidP="008F499B">
      <w:pPr>
        <w:pStyle w:val="Heading2"/>
        <w:rPr>
          <w:b/>
        </w:rPr>
      </w:pPr>
      <w:r>
        <w:t xml:space="preserve"> </w:t>
      </w:r>
      <w:bookmarkStart w:id="77" w:name="_Toc494983227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135ED6">
        <w:rPr>
          <w:b/>
        </w:rPr>
        <w:t>6</w:t>
      </w:r>
      <w:r w:rsidR="002E549F" w:rsidRPr="008F499B">
        <w:rPr>
          <w:b/>
        </w:rPr>
        <w:t>.</w:t>
      </w:r>
      <w:r w:rsidR="002460F5">
        <w:rPr>
          <w:b/>
        </w:rPr>
        <w:t>5</w:t>
      </w:r>
      <w:r w:rsidR="00135ED6" w:rsidRPr="008F499B">
        <w:rPr>
          <w:b/>
        </w:rPr>
        <w:t xml:space="preserve">  </w:t>
      </w:r>
      <w:r w:rsidR="002E549F" w:rsidRPr="008F499B">
        <w:rPr>
          <w:b/>
        </w:rPr>
        <w:t>Coastal Barrier Resources System</w:t>
      </w:r>
      <w:bookmarkEnd w:id="77"/>
    </w:p>
    <w:p w14:paraId="1E310AD6" w14:textId="747584BE" w:rsidR="002E549F" w:rsidRPr="008F499B" w:rsidRDefault="00A44DE1" w:rsidP="006C7D5F">
      <w:pPr>
        <w:jc w:val="both"/>
        <w:rPr>
          <w:b/>
          <w:vanish/>
          <w:color w:val="0070C0"/>
          <w:sz w:val="24"/>
        </w:rPr>
      </w:pPr>
      <w:r>
        <w:rPr>
          <w:b/>
          <w:vanish/>
          <w:color w:val="0070C0"/>
          <w:sz w:val="24"/>
          <w:u w:val="single"/>
        </w:rPr>
        <w:t>GUIDANCE</w:t>
      </w:r>
      <w:r w:rsidR="002E549F" w:rsidRPr="006C7D5F">
        <w:rPr>
          <w:b/>
          <w:vanish/>
          <w:color w:val="0070C0"/>
          <w:sz w:val="24"/>
        </w:rPr>
        <w:t>:</w:t>
      </w:r>
      <w:r w:rsidR="002E549F" w:rsidRPr="00AA04D0">
        <w:rPr>
          <w:vanish/>
          <w:color w:val="0070C0"/>
          <w:sz w:val="24"/>
        </w:rPr>
        <w:t xml:space="preserve"> </w:t>
      </w:r>
      <w:r w:rsidR="008B5DAE" w:rsidRPr="006C7D5F">
        <w:rPr>
          <w:b/>
          <w:vanish/>
          <w:color w:val="0070C0"/>
          <w:sz w:val="24"/>
        </w:rPr>
        <w:t xml:space="preserve">This section is only required for projects in Divisions 1-3.  </w:t>
      </w:r>
      <w:r w:rsidR="002E549F" w:rsidRPr="00AA04D0">
        <w:rPr>
          <w:b/>
          <w:vanish/>
          <w:color w:val="0070C0"/>
          <w:sz w:val="24"/>
        </w:rPr>
        <w:t>The Coastal Barrier Resources Act will be addressed in this section.  Identify any units of</w:t>
      </w:r>
      <w:r w:rsidR="002E549F" w:rsidRPr="008F499B">
        <w:rPr>
          <w:b/>
          <w:vanish/>
          <w:color w:val="0070C0"/>
          <w:sz w:val="24"/>
        </w:rPr>
        <w:t xml:space="preserve"> the </w:t>
      </w:r>
      <w:hyperlink r:id="rId39" w:history="1">
        <w:r w:rsidR="002E549F" w:rsidRPr="008F499B">
          <w:rPr>
            <w:rStyle w:val="Hyperlink"/>
            <w:b/>
            <w:vanish/>
            <w:color w:val="953B5B"/>
            <w:sz w:val="24"/>
          </w:rPr>
          <w:t>Coastal Barrier Resources System</w:t>
        </w:r>
      </w:hyperlink>
      <w:r w:rsidR="002E549F" w:rsidRPr="008F499B">
        <w:rPr>
          <w:b/>
          <w:vanish/>
          <w:color w:val="0070C0"/>
          <w:sz w:val="24"/>
        </w:rPr>
        <w:t xml:space="preserve"> which are present in the study area.  If no units have been designated, a definitive statement to that effect will be included.</w:t>
      </w:r>
    </w:p>
    <w:p w14:paraId="5A796E69" w14:textId="77777777" w:rsidR="002E549F" w:rsidRDefault="002E549F" w:rsidP="006C7D5F">
      <w:pPr>
        <w:jc w:val="both"/>
        <w:rPr>
          <w:sz w:val="24"/>
        </w:rPr>
      </w:pPr>
    </w:p>
    <w:p w14:paraId="7F8D9499" w14:textId="5B268DCC" w:rsidR="002E549F" w:rsidRDefault="002E549F" w:rsidP="006C7D5F">
      <w:pPr>
        <w:jc w:val="both"/>
        <w:rPr>
          <w:sz w:val="24"/>
        </w:rPr>
      </w:pPr>
      <w:r w:rsidRPr="008F499B">
        <w:rPr>
          <w:b/>
          <w:vanish/>
          <w:color w:val="FF0000"/>
          <w:sz w:val="24"/>
          <w:szCs w:val="24"/>
        </w:rPr>
        <w:t>Example Text</w:t>
      </w:r>
      <w:r w:rsidRPr="008F499B">
        <w:rPr>
          <w:vanish/>
          <w:color w:val="FF0000"/>
          <w:sz w:val="24"/>
          <w:szCs w:val="24"/>
        </w:rPr>
        <w:t>:</w:t>
      </w:r>
      <w:r w:rsidRPr="008F499B">
        <w:rPr>
          <w:vanish/>
        </w:rPr>
        <w:t xml:space="preserve"> </w:t>
      </w:r>
      <w:r>
        <w:rPr>
          <w:sz w:val="24"/>
        </w:rPr>
        <w:t>[</w:t>
      </w:r>
      <w:r w:rsidRPr="006F682B">
        <w:rPr>
          <w:sz w:val="24"/>
          <w:highlight w:val="yellow"/>
        </w:rPr>
        <w:t xml:space="preserve">insert number of </w:t>
      </w:r>
      <w:r>
        <w:rPr>
          <w:sz w:val="24"/>
          <w:highlight w:val="yellow"/>
        </w:rPr>
        <w:t xml:space="preserve">CBRS units </w:t>
      </w:r>
      <w:r w:rsidRPr="006F682B">
        <w:rPr>
          <w:sz w:val="24"/>
          <w:highlight w:val="yellow"/>
        </w:rPr>
        <w:t>in study area</w:t>
      </w:r>
      <w:r>
        <w:rPr>
          <w:sz w:val="24"/>
        </w:rPr>
        <w:t xml:space="preserve">] </w:t>
      </w:r>
      <w:r w:rsidRPr="008F499B">
        <w:rPr>
          <w:sz w:val="24"/>
        </w:rPr>
        <w:t>Coastal Barrier Resources System</w:t>
      </w:r>
      <w:r>
        <w:rPr>
          <w:sz w:val="24"/>
        </w:rPr>
        <w:t xml:space="preserve"> (CBRS) units exist within the study area.  [</w:t>
      </w:r>
      <w:r w:rsidRPr="002E549F">
        <w:rPr>
          <w:sz w:val="24"/>
          <w:highlight w:val="yellow"/>
        </w:rPr>
        <w:t xml:space="preserve">insert </w:t>
      </w:r>
      <w:r w:rsidRPr="008F499B">
        <w:rPr>
          <w:sz w:val="24"/>
          <w:highlight w:val="yellow"/>
        </w:rPr>
        <w:t>unit name</w:t>
      </w:r>
      <w:r>
        <w:rPr>
          <w:sz w:val="24"/>
        </w:rPr>
        <w:t>] is present within the study area.</w:t>
      </w:r>
    </w:p>
    <w:p w14:paraId="154CBECA" w14:textId="77777777" w:rsidR="00B62539" w:rsidRDefault="00B62539">
      <w:pPr>
        <w:rPr>
          <w:sz w:val="24"/>
        </w:rPr>
      </w:pPr>
    </w:p>
    <w:p w14:paraId="3C4004A1" w14:textId="77777777" w:rsidR="00B62539" w:rsidRDefault="00B62539">
      <w:pPr>
        <w:rPr>
          <w:sz w:val="24"/>
        </w:rPr>
      </w:pPr>
      <w:r>
        <w:rPr>
          <w:sz w:val="24"/>
        </w:rPr>
        <w:br w:type="page"/>
      </w:r>
    </w:p>
    <w:p w14:paraId="7EFE65A2" w14:textId="77777777" w:rsidR="00B62539" w:rsidRDefault="00135ED6">
      <w:pPr>
        <w:pStyle w:val="Heading1"/>
      </w:pPr>
      <w:bookmarkStart w:id="78" w:name="_Toc185747350"/>
      <w:bookmarkStart w:id="79" w:name="_Toc185748113"/>
      <w:bookmarkStart w:id="80" w:name="_Toc185748294"/>
      <w:bookmarkStart w:id="81" w:name="_Toc185748479"/>
      <w:bookmarkStart w:id="82" w:name="_Toc185748750"/>
      <w:bookmarkStart w:id="83" w:name="_Toc185749537"/>
      <w:bookmarkStart w:id="84" w:name="_Toc185759874"/>
      <w:bookmarkStart w:id="85" w:name="_Toc185759957"/>
      <w:bookmarkStart w:id="86" w:name="_Toc494983228"/>
      <w:r>
        <w:lastRenderedPageBreak/>
        <w:t>7</w:t>
      </w:r>
      <w:r w:rsidR="00B62539">
        <w:t>.0  REFERENCES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008DED32" w14:textId="77777777" w:rsidR="00B62539" w:rsidRDefault="00B62539">
      <w:pPr>
        <w:ind w:left="720" w:hanging="720"/>
        <w:rPr>
          <w:sz w:val="24"/>
        </w:rPr>
      </w:pPr>
    </w:p>
    <w:p w14:paraId="5FD135A9" w14:textId="77777777" w:rsidR="00AA04D0" w:rsidRDefault="00AA04D0" w:rsidP="00503D37">
      <w:pPr>
        <w:rPr>
          <w:vanish/>
          <w:color w:val="0075CC"/>
          <w:sz w:val="24"/>
        </w:rPr>
      </w:pPr>
    </w:p>
    <w:p w14:paraId="78046B76" w14:textId="3546D985" w:rsidR="00C6441A" w:rsidRPr="006C7D5F" w:rsidRDefault="00AA04D0" w:rsidP="006C7D5F">
      <w:pPr>
        <w:jc w:val="both"/>
        <w:rPr>
          <w:b/>
          <w:vanish/>
          <w:color w:val="0075CC"/>
          <w:sz w:val="24"/>
        </w:rPr>
      </w:pPr>
      <w:r w:rsidRPr="006C7D5F">
        <w:rPr>
          <w:b/>
          <w:vanish/>
          <w:color w:val="0075CC"/>
          <w:sz w:val="24"/>
          <w:u w:val="single"/>
        </w:rPr>
        <w:t>GUIDANCE</w:t>
      </w:r>
      <w:r w:rsidRPr="006C7D5F">
        <w:rPr>
          <w:b/>
          <w:vanish/>
          <w:color w:val="0075CC"/>
          <w:sz w:val="24"/>
        </w:rPr>
        <w:t xml:space="preserve">:  </w:t>
      </w:r>
      <w:r w:rsidR="00D11FD1">
        <w:rPr>
          <w:b/>
          <w:vanish/>
          <w:color w:val="0075CC"/>
          <w:sz w:val="24"/>
        </w:rPr>
        <w:t xml:space="preserve">Only include the relevant references used for this project.  </w:t>
      </w:r>
      <w:r w:rsidRPr="006C7D5F">
        <w:rPr>
          <w:b/>
          <w:vanish/>
          <w:color w:val="0075CC"/>
          <w:sz w:val="24"/>
        </w:rPr>
        <w:t>Use a consistent format for each reference.  An example</w:t>
      </w:r>
      <w:r w:rsidR="00605A86" w:rsidRPr="006C7D5F">
        <w:rPr>
          <w:b/>
          <w:vanish/>
          <w:color w:val="0075CC"/>
          <w:sz w:val="24"/>
        </w:rPr>
        <w:t xml:space="preserve"> format for references </w:t>
      </w:r>
      <w:r w:rsidR="00563BC4" w:rsidRPr="006C7D5F">
        <w:rPr>
          <w:b/>
          <w:vanish/>
          <w:color w:val="0075CC"/>
          <w:sz w:val="24"/>
        </w:rPr>
        <w:t>follows</w:t>
      </w:r>
      <w:r w:rsidR="003B28C6" w:rsidRPr="006C7D5F">
        <w:rPr>
          <w:b/>
          <w:vanish/>
          <w:color w:val="0075CC"/>
          <w:sz w:val="24"/>
        </w:rPr>
        <w:t>:</w:t>
      </w:r>
    </w:p>
    <w:p w14:paraId="5C9B75B7" w14:textId="77777777" w:rsidR="003B28C6" w:rsidRPr="006C7D5F" w:rsidRDefault="003B28C6" w:rsidP="006C7D5F">
      <w:pPr>
        <w:jc w:val="both"/>
        <w:rPr>
          <w:b/>
          <w:sz w:val="24"/>
        </w:rPr>
      </w:pPr>
    </w:p>
    <w:p w14:paraId="52FFE464" w14:textId="77777777" w:rsidR="00962E0F" w:rsidRPr="006C7D5F" w:rsidRDefault="00962E0F" w:rsidP="006C7D5F">
      <w:pPr>
        <w:jc w:val="both"/>
        <w:rPr>
          <w:b/>
          <w:sz w:val="24"/>
        </w:rPr>
      </w:pPr>
    </w:p>
    <w:p w14:paraId="3DE9B448" w14:textId="77777777" w:rsidR="003F5ABC" w:rsidRPr="006C7D5F" w:rsidRDefault="00962E0F" w:rsidP="006C7D5F">
      <w:pPr>
        <w:ind w:left="720" w:hanging="720"/>
        <w:jc w:val="both"/>
        <w:rPr>
          <w:b/>
          <w:vanish/>
          <w:color w:val="0075CC"/>
          <w:sz w:val="24"/>
        </w:rPr>
      </w:pPr>
      <w:r w:rsidRPr="006C7D5F">
        <w:rPr>
          <w:b/>
          <w:vanish/>
          <w:color w:val="0075CC"/>
          <w:sz w:val="24"/>
        </w:rPr>
        <w:t xml:space="preserve">Agency name. Year.  Title of document referenced.  Date updated </w:t>
      </w:r>
      <w:r w:rsidR="001F4CD5" w:rsidRPr="006C7D5F">
        <w:rPr>
          <w:b/>
          <w:vanish/>
          <w:color w:val="0075CC"/>
          <w:sz w:val="24"/>
        </w:rPr>
        <w:t>(</w:t>
      </w:r>
      <w:r w:rsidRPr="006C7D5F">
        <w:rPr>
          <w:b/>
          <w:vanish/>
          <w:color w:val="0075CC"/>
          <w:sz w:val="24"/>
        </w:rPr>
        <w:t>if appropriate</w:t>
      </w:r>
      <w:r w:rsidR="001F4CD5" w:rsidRPr="006C7D5F">
        <w:rPr>
          <w:b/>
          <w:vanish/>
          <w:color w:val="0075CC"/>
          <w:sz w:val="24"/>
        </w:rPr>
        <w:t>)</w:t>
      </w:r>
      <w:r w:rsidRPr="006C7D5F">
        <w:rPr>
          <w:b/>
          <w:vanish/>
          <w:color w:val="0075CC"/>
          <w:sz w:val="24"/>
        </w:rPr>
        <w:t xml:space="preserve">.  </w:t>
      </w:r>
    </w:p>
    <w:p w14:paraId="49B613D5" w14:textId="77777777" w:rsidR="00962E0F" w:rsidRPr="006C7D5F" w:rsidRDefault="00000000" w:rsidP="006C7D5F">
      <w:pPr>
        <w:ind w:firstLine="720"/>
        <w:jc w:val="both"/>
        <w:rPr>
          <w:b/>
          <w:vanish/>
          <w:color w:val="0075CC"/>
          <w:sz w:val="24"/>
        </w:rPr>
      </w:pPr>
      <w:hyperlink r:id="rId40" w:history="1">
        <w:r w:rsidR="00962E0F" w:rsidRPr="006C7D5F">
          <w:rPr>
            <w:rStyle w:val="Hyperlink"/>
            <w:b/>
            <w:vanish/>
            <w:color w:val="0075CC"/>
            <w:sz w:val="24"/>
          </w:rPr>
          <w:t>http://includethelinktogettothedocumentyoureferencedhere</w:t>
        </w:r>
      </w:hyperlink>
    </w:p>
    <w:p w14:paraId="6923BEDF" w14:textId="77777777" w:rsidR="003F5ABC" w:rsidRPr="006C7D5F" w:rsidRDefault="003F5ABC" w:rsidP="006C7D5F">
      <w:pPr>
        <w:jc w:val="both"/>
        <w:rPr>
          <w:b/>
          <w:vanish/>
          <w:color w:val="0075CC"/>
          <w:sz w:val="24"/>
        </w:rPr>
      </w:pPr>
    </w:p>
    <w:p w14:paraId="1B5E71D1" w14:textId="77777777" w:rsidR="00962E0F" w:rsidRPr="006C7D5F" w:rsidRDefault="00962E0F" w:rsidP="006C7D5F">
      <w:pPr>
        <w:ind w:left="720" w:hanging="720"/>
        <w:jc w:val="both"/>
        <w:rPr>
          <w:b/>
          <w:vanish/>
          <w:color w:val="0075CC"/>
          <w:sz w:val="24"/>
        </w:rPr>
      </w:pPr>
      <w:r w:rsidRPr="006C7D5F">
        <w:rPr>
          <w:b/>
          <w:vanish/>
          <w:color w:val="0075CC"/>
          <w:sz w:val="24"/>
        </w:rPr>
        <w:t xml:space="preserve">Lastname, X.X., X.X. Lastname, and X.X. Lastname.  Year.  Title of book or reference.  City: Publishing company (if </w:t>
      </w:r>
      <w:r w:rsidR="001F4CD5" w:rsidRPr="006C7D5F">
        <w:rPr>
          <w:b/>
          <w:vanish/>
          <w:color w:val="0075CC"/>
          <w:sz w:val="24"/>
        </w:rPr>
        <w:t>applicable</w:t>
      </w:r>
      <w:r w:rsidRPr="006C7D5F">
        <w:rPr>
          <w:b/>
          <w:vanish/>
          <w:color w:val="0075CC"/>
          <w:sz w:val="24"/>
        </w:rPr>
        <w:t xml:space="preserve">).  ### pp.    </w:t>
      </w:r>
    </w:p>
    <w:p w14:paraId="11411B9F" w14:textId="77777777" w:rsidR="00962E0F" w:rsidRDefault="00962E0F" w:rsidP="008B595C">
      <w:pPr>
        <w:ind w:left="720" w:hanging="720"/>
        <w:rPr>
          <w:sz w:val="24"/>
        </w:rPr>
      </w:pPr>
    </w:p>
    <w:p w14:paraId="09CD5B30" w14:textId="77777777" w:rsidR="00006192" w:rsidRDefault="00006192" w:rsidP="008B595C">
      <w:pPr>
        <w:ind w:left="720" w:hanging="720"/>
        <w:rPr>
          <w:sz w:val="24"/>
        </w:rPr>
      </w:pPr>
    </w:p>
    <w:p w14:paraId="262FEB4C" w14:textId="77777777" w:rsidR="00006192" w:rsidRDefault="00006192" w:rsidP="008B595C">
      <w:pPr>
        <w:ind w:left="720" w:hanging="720"/>
        <w:rPr>
          <w:sz w:val="24"/>
        </w:rPr>
      </w:pPr>
    </w:p>
    <w:p w14:paraId="1762988E" w14:textId="77777777" w:rsidR="003B28C6" w:rsidRPr="00503D37" w:rsidRDefault="003B28C6" w:rsidP="00503D37">
      <w:pPr>
        <w:rPr>
          <w:sz w:val="24"/>
        </w:rPr>
      </w:pPr>
    </w:p>
    <w:p w14:paraId="009CD74E" w14:textId="010A5EDA" w:rsidR="00992F9D" w:rsidRDefault="00992F9D">
      <w:pPr>
        <w:rPr>
          <w:spacing w:val="-2"/>
          <w:sz w:val="24"/>
        </w:rPr>
        <w:sectPr w:rsidR="00992F9D" w:rsidSect="005F07B5">
          <w:headerReference w:type="default" r:id="rId41"/>
          <w:footerReference w:type="default" r:id="rId42"/>
          <w:pgSz w:w="12240" w:h="15840" w:code="1"/>
          <w:pgMar w:top="1440" w:right="1800" w:bottom="1440" w:left="1800" w:header="720" w:footer="720" w:gutter="0"/>
          <w:pgNumType w:start="1" w:chapStyle="1"/>
          <w:cols w:space="720"/>
        </w:sectPr>
      </w:pPr>
    </w:p>
    <w:p w14:paraId="5FEE3FAD" w14:textId="136411C5" w:rsidR="0015477E" w:rsidRPr="00346137" w:rsidRDefault="0015477E">
      <w:pPr>
        <w:rPr>
          <w:rFonts w:ascii="Times New Roman Bold" w:hAnsi="Times New Roman Bold"/>
          <w:b/>
          <w:bCs/>
          <w:vanish/>
          <w:color w:val="0070C0"/>
          <w:spacing w:val="-2"/>
          <w:sz w:val="24"/>
          <w:u w:val="single"/>
        </w:rPr>
      </w:pPr>
      <w:r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  <w:u w:val="single"/>
        </w:rPr>
        <w:lastRenderedPageBreak/>
        <w:t>APPENDICES</w:t>
      </w:r>
    </w:p>
    <w:p w14:paraId="71B4F0C9" w14:textId="77777777" w:rsidR="0015477E" w:rsidRPr="00346137" w:rsidRDefault="0015477E">
      <w:p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</w:p>
    <w:p w14:paraId="550D42BB" w14:textId="735D771D" w:rsidR="0015477E" w:rsidRPr="00346137" w:rsidRDefault="0015477E" w:rsidP="0015477E">
      <w:p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  <w:r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GUIDANCE:  After the main body of the NRTR, include the following items in this order</w:t>
      </w:r>
      <w:r w:rsidR="00C61FB5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 xml:space="preserve"> (no need for appendix headings)</w:t>
      </w:r>
      <w:r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:</w:t>
      </w:r>
    </w:p>
    <w:p w14:paraId="559E04DD" w14:textId="25E6AE12" w:rsidR="0015477E" w:rsidRPr="00346137" w:rsidRDefault="0015477E" w:rsidP="0015477E">
      <w:pPr>
        <w:pStyle w:val="ListParagraph"/>
        <w:numPr>
          <w:ilvl w:val="0"/>
          <w:numId w:val="23"/>
        </w:num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  <w:r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Figures</w:t>
      </w:r>
    </w:p>
    <w:p w14:paraId="1DB0BAAA" w14:textId="58DC54D4" w:rsidR="0015477E" w:rsidRPr="00346137" w:rsidRDefault="006952A1" w:rsidP="0015477E">
      <w:pPr>
        <w:pStyle w:val="ListParagraph"/>
        <w:numPr>
          <w:ilvl w:val="0"/>
          <w:numId w:val="23"/>
        </w:num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  <w: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Responsibilities</w:t>
      </w:r>
      <w:r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 xml:space="preserve"> </w:t>
      </w:r>
      <w:r w:rsidR="0015477E"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 xml:space="preserve">of </w:t>
      </w:r>
      <w: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C</w:t>
      </w:r>
      <w:r w:rsidR="0015477E"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ontributors</w:t>
      </w:r>
    </w:p>
    <w:p w14:paraId="3D6E82EB" w14:textId="77777777" w:rsidR="0015477E" w:rsidRPr="00346137" w:rsidRDefault="0015477E" w:rsidP="0015477E">
      <w:pPr>
        <w:pStyle w:val="ListParagraph"/>
        <w:numPr>
          <w:ilvl w:val="0"/>
          <w:numId w:val="23"/>
        </w:num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  <w:r w:rsidRPr="00346137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[Insert taxa, e.g. Mussel, Fish, etc.] Survey Report (if applicable)</w:t>
      </w:r>
    </w:p>
    <w:p w14:paraId="5CD00954" w14:textId="36CE62EE" w:rsidR="009145B0" w:rsidRPr="009145B0" w:rsidRDefault="0015477E" w:rsidP="009145B0">
      <w:pPr>
        <w:pStyle w:val="ListParagraph"/>
        <w:numPr>
          <w:ilvl w:val="0"/>
          <w:numId w:val="23"/>
        </w:numPr>
        <w:rPr>
          <w:b/>
          <w:vanish/>
          <w:color w:val="0070C0"/>
          <w:spacing w:val="-2"/>
          <w:sz w:val="23"/>
          <w:szCs w:val="23"/>
          <w:u w:val="single"/>
        </w:rPr>
      </w:pPr>
      <w:r w:rsidRPr="009145B0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 xml:space="preserve">Jurisdictional Determination Letter (if applicable) </w:t>
      </w:r>
    </w:p>
    <w:p w14:paraId="6B18260B" w14:textId="77777777" w:rsidR="009145B0" w:rsidRDefault="009145B0" w:rsidP="009145B0">
      <w:p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</w:p>
    <w:p w14:paraId="7D9B1024" w14:textId="77777777" w:rsidR="009145B0" w:rsidRDefault="009145B0" w:rsidP="009145B0">
      <w:p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</w:p>
    <w:p w14:paraId="79EA13DD" w14:textId="77777777" w:rsidR="009145B0" w:rsidRDefault="009145B0" w:rsidP="009145B0">
      <w:pPr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</w:pPr>
    </w:p>
    <w:p w14:paraId="39F425C5" w14:textId="452D678B" w:rsidR="0015477E" w:rsidRPr="009145B0" w:rsidRDefault="0015477E" w:rsidP="009145B0">
      <w:pPr>
        <w:rPr>
          <w:b/>
          <w:vanish/>
          <w:color w:val="0070C0"/>
          <w:spacing w:val="-2"/>
          <w:sz w:val="23"/>
          <w:szCs w:val="23"/>
          <w:u w:val="single"/>
        </w:rPr>
      </w:pPr>
      <w:r w:rsidRPr="009145B0">
        <w:rPr>
          <w:rFonts w:ascii="Times New Roman Bold" w:hAnsi="Times New Roman Bold"/>
          <w:b/>
          <w:bCs/>
          <w:vanish/>
          <w:color w:val="0070C0"/>
          <w:spacing w:val="-2"/>
          <w:sz w:val="24"/>
        </w:rPr>
        <w:t>FIGURES</w:t>
      </w:r>
    </w:p>
    <w:p w14:paraId="1C5291D7" w14:textId="77777777" w:rsidR="0015477E" w:rsidRDefault="0015477E">
      <w:pPr>
        <w:rPr>
          <w:b/>
          <w:vanish/>
          <w:color w:val="0070C0"/>
          <w:spacing w:val="-2"/>
          <w:sz w:val="23"/>
          <w:szCs w:val="23"/>
          <w:u w:val="single"/>
        </w:rPr>
      </w:pPr>
    </w:p>
    <w:p w14:paraId="77AF8FF0" w14:textId="6659C11E" w:rsidR="00B52DE6" w:rsidRPr="00346137" w:rsidRDefault="00AA04D0">
      <w:pPr>
        <w:rPr>
          <w:b/>
          <w:vanish/>
          <w:color w:val="0070C0"/>
          <w:spacing w:val="-2"/>
          <w:sz w:val="23"/>
          <w:szCs w:val="23"/>
        </w:rPr>
      </w:pPr>
      <w:r w:rsidRPr="00346137">
        <w:rPr>
          <w:b/>
          <w:vanish/>
          <w:color w:val="0070C0"/>
          <w:spacing w:val="-2"/>
          <w:sz w:val="23"/>
          <w:szCs w:val="23"/>
          <w:u w:val="single"/>
        </w:rPr>
        <w:t>GUIDANCE</w:t>
      </w:r>
      <w:r w:rsidR="00605A86" w:rsidRPr="00346137">
        <w:rPr>
          <w:b/>
          <w:vanish/>
          <w:color w:val="0070C0"/>
          <w:spacing w:val="-2"/>
          <w:sz w:val="23"/>
          <w:szCs w:val="23"/>
        </w:rPr>
        <w:t xml:space="preserve">: </w:t>
      </w:r>
    </w:p>
    <w:p w14:paraId="2531E213" w14:textId="38185155" w:rsidR="00605A86" w:rsidRPr="00346137" w:rsidRDefault="00B52DE6" w:rsidP="006C7D5F">
      <w:pPr>
        <w:numPr>
          <w:ilvl w:val="0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 xml:space="preserve">Figures </w:t>
      </w:r>
      <w:r w:rsidR="009F2537">
        <w:rPr>
          <w:b/>
          <w:vanish/>
          <w:color w:val="0070C0"/>
          <w:sz w:val="23"/>
          <w:szCs w:val="23"/>
        </w:rPr>
        <w:t>should be rendered on</w:t>
      </w:r>
      <w:r w:rsidRPr="00346137">
        <w:rPr>
          <w:b/>
          <w:vanish/>
          <w:color w:val="0070C0"/>
          <w:sz w:val="23"/>
          <w:szCs w:val="23"/>
        </w:rPr>
        <w:t xml:space="preserve"> either 8.5x11or 11x17 </w:t>
      </w:r>
      <w:r w:rsidR="009F2537">
        <w:rPr>
          <w:b/>
          <w:vanish/>
          <w:color w:val="0070C0"/>
          <w:sz w:val="23"/>
          <w:szCs w:val="23"/>
        </w:rPr>
        <w:t>page sizes as appropriate</w:t>
      </w:r>
      <w:r w:rsidRPr="00346137">
        <w:rPr>
          <w:b/>
          <w:vanish/>
          <w:color w:val="0070C0"/>
          <w:sz w:val="23"/>
          <w:szCs w:val="23"/>
        </w:rPr>
        <w:t>.</w:t>
      </w:r>
    </w:p>
    <w:p w14:paraId="05BABE5C" w14:textId="77777777" w:rsidR="00B52DE6" w:rsidRPr="00346137" w:rsidRDefault="00B52DE6" w:rsidP="00D01D18">
      <w:pPr>
        <w:ind w:left="720"/>
        <w:jc w:val="both"/>
        <w:rPr>
          <w:b/>
          <w:vanish/>
          <w:color w:val="0070C0"/>
          <w:sz w:val="23"/>
          <w:szCs w:val="23"/>
        </w:rPr>
      </w:pPr>
    </w:p>
    <w:p w14:paraId="68257F86" w14:textId="77777777" w:rsidR="00B52DE6" w:rsidRPr="00346137" w:rsidRDefault="00B52DE6" w:rsidP="006C7D5F">
      <w:pPr>
        <w:numPr>
          <w:ilvl w:val="0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>Figure 1 – Vicinity Map</w:t>
      </w:r>
    </w:p>
    <w:p w14:paraId="019A290D" w14:textId="77777777" w:rsidR="00605A86" w:rsidRPr="00346137" w:rsidRDefault="00605A86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 xml:space="preserve">Use the map provided by the </w:t>
      </w:r>
      <w:r w:rsidR="00AA04D0" w:rsidRPr="00346137">
        <w:rPr>
          <w:b/>
          <w:vanish/>
          <w:color w:val="0070C0"/>
          <w:sz w:val="23"/>
          <w:szCs w:val="23"/>
        </w:rPr>
        <w:t>NCDOT project manager</w:t>
      </w:r>
      <w:r w:rsidRPr="00346137">
        <w:rPr>
          <w:b/>
          <w:vanish/>
          <w:color w:val="0070C0"/>
          <w:sz w:val="23"/>
          <w:szCs w:val="23"/>
        </w:rPr>
        <w:t xml:space="preserve">.  </w:t>
      </w:r>
    </w:p>
    <w:p w14:paraId="12258462" w14:textId="5784030A" w:rsidR="00605A86" w:rsidRPr="00346137" w:rsidRDefault="00631DA1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 xml:space="preserve">If a vicinity map is not provided, one can be created.  </w:t>
      </w:r>
      <w:r w:rsidR="00E711A9" w:rsidRPr="00346137">
        <w:rPr>
          <w:b/>
          <w:vanish/>
          <w:color w:val="0070C0"/>
          <w:sz w:val="23"/>
          <w:szCs w:val="23"/>
        </w:rPr>
        <w:t>C</w:t>
      </w:r>
      <w:r w:rsidRPr="00346137">
        <w:rPr>
          <w:b/>
          <w:vanish/>
          <w:color w:val="0070C0"/>
          <w:sz w:val="23"/>
          <w:szCs w:val="23"/>
        </w:rPr>
        <w:t>omponents</w:t>
      </w:r>
      <w:r w:rsidR="00161AD6">
        <w:rPr>
          <w:b/>
          <w:vanish/>
          <w:color w:val="0070C0"/>
          <w:sz w:val="23"/>
          <w:szCs w:val="23"/>
        </w:rPr>
        <w:t xml:space="preserve"> shall</w:t>
      </w:r>
      <w:r w:rsidRPr="00346137">
        <w:rPr>
          <w:b/>
          <w:vanish/>
          <w:color w:val="0070C0"/>
          <w:sz w:val="23"/>
          <w:szCs w:val="23"/>
        </w:rPr>
        <w:t xml:space="preserve"> include project </w:t>
      </w:r>
      <w:r w:rsidR="00E711A9" w:rsidRPr="00346137">
        <w:rPr>
          <w:b/>
          <w:vanish/>
          <w:color w:val="0070C0"/>
          <w:sz w:val="23"/>
          <w:szCs w:val="23"/>
        </w:rPr>
        <w:t>i</w:t>
      </w:r>
      <w:r w:rsidRPr="00346137">
        <w:rPr>
          <w:b/>
          <w:vanish/>
          <w:color w:val="0070C0"/>
          <w:sz w:val="23"/>
          <w:szCs w:val="23"/>
        </w:rPr>
        <w:t xml:space="preserve">nformation (STIP, County, description), </w:t>
      </w:r>
      <w:r w:rsidR="00E711A9" w:rsidRPr="00346137">
        <w:rPr>
          <w:b/>
          <w:vanish/>
          <w:color w:val="0070C0"/>
          <w:sz w:val="23"/>
          <w:szCs w:val="23"/>
        </w:rPr>
        <w:t xml:space="preserve">north arrow, scale, </w:t>
      </w:r>
      <w:r w:rsidR="00161AD6">
        <w:rPr>
          <w:b/>
          <w:vanish/>
          <w:color w:val="0070C0"/>
          <w:sz w:val="23"/>
          <w:szCs w:val="23"/>
        </w:rPr>
        <w:t xml:space="preserve">coordinates of the project, </w:t>
      </w:r>
      <w:r w:rsidR="00E711A9" w:rsidRPr="00346137">
        <w:rPr>
          <w:b/>
          <w:vanish/>
          <w:color w:val="0070C0"/>
          <w:sz w:val="23"/>
          <w:szCs w:val="23"/>
        </w:rPr>
        <w:t xml:space="preserve">inset(s) identifying the county and/or location within the county, and a map showing nearby roads with the study area overlaid or project circled.  </w:t>
      </w:r>
    </w:p>
    <w:p w14:paraId="445460F8" w14:textId="77777777" w:rsidR="00605A86" w:rsidRPr="00346137" w:rsidRDefault="00605A86" w:rsidP="006C7D5F">
      <w:pPr>
        <w:numPr>
          <w:ilvl w:val="0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>Figure 2</w:t>
      </w:r>
      <w:r w:rsidR="00AA04D0" w:rsidRPr="00346137">
        <w:rPr>
          <w:b/>
          <w:vanish/>
          <w:color w:val="0070C0"/>
          <w:sz w:val="23"/>
          <w:szCs w:val="23"/>
        </w:rPr>
        <w:t xml:space="preserve"> -</w:t>
      </w:r>
      <w:r w:rsidRPr="00346137">
        <w:rPr>
          <w:b/>
          <w:vanish/>
          <w:color w:val="0070C0"/>
          <w:sz w:val="23"/>
          <w:szCs w:val="23"/>
        </w:rPr>
        <w:t xml:space="preserve"> </w:t>
      </w:r>
      <w:r w:rsidR="00AA04D0" w:rsidRPr="00346137">
        <w:rPr>
          <w:b/>
          <w:vanish/>
          <w:color w:val="0070C0"/>
          <w:sz w:val="23"/>
          <w:szCs w:val="23"/>
        </w:rPr>
        <w:t>T</w:t>
      </w:r>
      <w:r w:rsidRPr="00346137">
        <w:rPr>
          <w:b/>
          <w:vanish/>
          <w:color w:val="0070C0"/>
          <w:sz w:val="23"/>
          <w:szCs w:val="23"/>
        </w:rPr>
        <w:t xml:space="preserve">opographic </w:t>
      </w:r>
      <w:r w:rsidR="00AA04D0" w:rsidRPr="00346137">
        <w:rPr>
          <w:b/>
          <w:vanish/>
          <w:color w:val="0070C0"/>
          <w:sz w:val="23"/>
          <w:szCs w:val="23"/>
        </w:rPr>
        <w:t>M</w:t>
      </w:r>
      <w:r w:rsidRPr="00346137">
        <w:rPr>
          <w:b/>
          <w:vanish/>
          <w:color w:val="0070C0"/>
          <w:sz w:val="23"/>
          <w:szCs w:val="23"/>
        </w:rPr>
        <w:t>ap</w:t>
      </w:r>
    </w:p>
    <w:p w14:paraId="44C3BF85" w14:textId="7B44FFF8" w:rsidR="00161AD6" w:rsidRDefault="007041B1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>
        <w:rPr>
          <w:b/>
          <w:vanish/>
          <w:color w:val="0070C0"/>
          <w:sz w:val="23"/>
          <w:szCs w:val="23"/>
        </w:rPr>
        <w:t xml:space="preserve">Topographic map shall be shown on latest </w:t>
      </w:r>
      <w:hyperlink r:id="rId43" w:anchor="4/40.00/-100.00" w:history="1">
        <w:r w:rsidRPr="0063372E">
          <w:rPr>
            <w:rStyle w:val="Hyperlink"/>
            <w:b/>
            <w:vanish/>
            <w:sz w:val="23"/>
            <w:szCs w:val="23"/>
          </w:rPr>
          <w:t>USGS Quadrangle Maps</w:t>
        </w:r>
      </w:hyperlink>
      <w:r>
        <w:rPr>
          <w:b/>
          <w:vanish/>
          <w:color w:val="0070C0"/>
          <w:sz w:val="23"/>
          <w:szCs w:val="23"/>
        </w:rPr>
        <w:t>.</w:t>
      </w:r>
    </w:p>
    <w:p w14:paraId="48AC0EFD" w14:textId="6AFA731C" w:rsidR="007041B1" w:rsidRDefault="007041B1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>
        <w:rPr>
          <w:b/>
          <w:vanish/>
          <w:color w:val="0070C0"/>
          <w:sz w:val="23"/>
          <w:szCs w:val="23"/>
        </w:rPr>
        <w:t>Should include a Quadrangle Map or Source reference.</w:t>
      </w:r>
    </w:p>
    <w:p w14:paraId="7418E65D" w14:textId="43E86050" w:rsidR="00605A86" w:rsidRPr="00346137" w:rsidRDefault="00E711A9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>
        <w:rPr>
          <w:b/>
          <w:vanish/>
          <w:color w:val="0070C0"/>
          <w:sz w:val="23"/>
          <w:szCs w:val="23"/>
        </w:rPr>
        <w:t>Major</w:t>
      </w:r>
      <w:r w:rsidR="00605A86" w:rsidRPr="00346137">
        <w:rPr>
          <w:b/>
          <w:vanish/>
          <w:color w:val="0070C0"/>
          <w:sz w:val="23"/>
          <w:szCs w:val="23"/>
        </w:rPr>
        <w:t xml:space="preserve"> streets/highways </w:t>
      </w:r>
      <w:r>
        <w:rPr>
          <w:b/>
          <w:vanish/>
          <w:color w:val="0070C0"/>
          <w:sz w:val="23"/>
          <w:szCs w:val="23"/>
        </w:rPr>
        <w:t>should be</w:t>
      </w:r>
      <w:r w:rsidRPr="00346137">
        <w:rPr>
          <w:b/>
          <w:vanish/>
          <w:color w:val="0070C0"/>
          <w:sz w:val="23"/>
          <w:szCs w:val="23"/>
        </w:rPr>
        <w:t xml:space="preserve"> </w:t>
      </w:r>
      <w:r w:rsidR="00605A86" w:rsidRPr="00346137">
        <w:rPr>
          <w:b/>
          <w:vanish/>
          <w:color w:val="0070C0"/>
          <w:sz w:val="23"/>
          <w:szCs w:val="23"/>
        </w:rPr>
        <w:t>labeled</w:t>
      </w:r>
      <w:r w:rsidR="00AA04D0" w:rsidRPr="00346137">
        <w:rPr>
          <w:b/>
          <w:vanish/>
          <w:color w:val="0070C0"/>
          <w:sz w:val="23"/>
          <w:szCs w:val="23"/>
        </w:rPr>
        <w:t>.</w:t>
      </w:r>
    </w:p>
    <w:p w14:paraId="7A4A8541" w14:textId="2C875365" w:rsidR="00605A86" w:rsidRPr="00346137" w:rsidRDefault="007041B1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>The study</w:t>
      </w:r>
      <w:r w:rsidR="00605A86" w:rsidRPr="00346137">
        <w:rPr>
          <w:b/>
          <w:vanish/>
          <w:color w:val="0070C0"/>
          <w:sz w:val="23"/>
          <w:szCs w:val="23"/>
        </w:rPr>
        <w:t xml:space="preserve"> area </w:t>
      </w:r>
      <w:r w:rsidR="00AA04D0" w:rsidRPr="00346137">
        <w:rPr>
          <w:b/>
          <w:vanish/>
          <w:color w:val="0070C0"/>
          <w:sz w:val="23"/>
          <w:szCs w:val="23"/>
        </w:rPr>
        <w:t xml:space="preserve">shall be </w:t>
      </w:r>
      <w:r>
        <w:rPr>
          <w:b/>
          <w:vanish/>
          <w:color w:val="0070C0"/>
          <w:sz w:val="23"/>
          <w:szCs w:val="23"/>
        </w:rPr>
        <w:t xml:space="preserve">shown </w:t>
      </w:r>
      <w:r w:rsidR="00605A86" w:rsidRPr="00346137">
        <w:rPr>
          <w:b/>
          <w:vanish/>
          <w:color w:val="0070C0"/>
          <w:sz w:val="23"/>
          <w:szCs w:val="23"/>
        </w:rPr>
        <w:t>in red</w:t>
      </w:r>
      <w:r w:rsidR="00AA04D0" w:rsidRPr="00346137">
        <w:rPr>
          <w:b/>
          <w:vanish/>
          <w:color w:val="0070C0"/>
          <w:sz w:val="23"/>
          <w:szCs w:val="23"/>
        </w:rPr>
        <w:t>.</w:t>
      </w:r>
    </w:p>
    <w:p w14:paraId="17E6F80A" w14:textId="57C9A670" w:rsidR="00605A86" w:rsidRPr="00346137" w:rsidRDefault="00605A86" w:rsidP="006C7D5F">
      <w:pPr>
        <w:numPr>
          <w:ilvl w:val="0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>Figure 3 and 4</w:t>
      </w:r>
      <w:r w:rsidR="00AA04D0" w:rsidRPr="00346137">
        <w:rPr>
          <w:b/>
          <w:vanish/>
          <w:color w:val="0070C0"/>
          <w:sz w:val="23"/>
          <w:szCs w:val="23"/>
        </w:rPr>
        <w:t xml:space="preserve"> -</w:t>
      </w:r>
      <w:r w:rsidRPr="00346137">
        <w:rPr>
          <w:b/>
          <w:vanish/>
          <w:color w:val="0070C0"/>
          <w:sz w:val="23"/>
          <w:szCs w:val="23"/>
        </w:rPr>
        <w:t xml:space="preserve"> </w:t>
      </w:r>
      <w:r w:rsidR="00AF13C1" w:rsidRPr="00346137">
        <w:rPr>
          <w:b/>
          <w:vanish/>
          <w:color w:val="0070C0"/>
          <w:sz w:val="23"/>
          <w:szCs w:val="23"/>
        </w:rPr>
        <w:t>Terrestrial Communities</w:t>
      </w:r>
      <w:r w:rsidRPr="00346137">
        <w:rPr>
          <w:b/>
          <w:vanish/>
          <w:color w:val="0070C0"/>
          <w:sz w:val="23"/>
          <w:szCs w:val="23"/>
        </w:rPr>
        <w:t xml:space="preserve"> Map</w:t>
      </w:r>
      <w:r w:rsidR="005D540F" w:rsidRPr="00346137">
        <w:rPr>
          <w:b/>
          <w:vanish/>
          <w:color w:val="0070C0"/>
          <w:sz w:val="23"/>
          <w:szCs w:val="23"/>
        </w:rPr>
        <w:t xml:space="preserve"> and Water Resources Map</w:t>
      </w:r>
      <w:r w:rsidRPr="00346137">
        <w:rPr>
          <w:b/>
          <w:vanish/>
          <w:color w:val="0070C0"/>
          <w:sz w:val="23"/>
          <w:szCs w:val="23"/>
        </w:rPr>
        <w:t xml:space="preserve"> </w:t>
      </w:r>
    </w:p>
    <w:p w14:paraId="0110CFF7" w14:textId="53A5198C" w:rsidR="0063372E" w:rsidRDefault="0063372E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>
        <w:rPr>
          <w:b/>
          <w:vanish/>
          <w:color w:val="0070C0"/>
          <w:sz w:val="23"/>
          <w:szCs w:val="23"/>
        </w:rPr>
        <w:t>Figures 3 and 4 shall be depicted on most recently available aerial photography.</w:t>
      </w:r>
    </w:p>
    <w:p w14:paraId="12C660FE" w14:textId="5E970FE6" w:rsidR="00605A86" w:rsidRPr="00346137" w:rsidRDefault="007041B1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>
        <w:rPr>
          <w:b/>
          <w:vanish/>
          <w:color w:val="0070C0"/>
          <w:sz w:val="23"/>
          <w:szCs w:val="23"/>
        </w:rPr>
        <w:t>The s</w:t>
      </w:r>
      <w:r w:rsidR="00605A86" w:rsidRPr="00346137">
        <w:rPr>
          <w:b/>
          <w:vanish/>
          <w:color w:val="0070C0"/>
          <w:sz w:val="23"/>
          <w:szCs w:val="23"/>
        </w:rPr>
        <w:t xml:space="preserve">tudy area shall be </w:t>
      </w:r>
      <w:r>
        <w:rPr>
          <w:b/>
          <w:vanish/>
          <w:color w:val="0070C0"/>
          <w:sz w:val="23"/>
          <w:szCs w:val="23"/>
        </w:rPr>
        <w:t xml:space="preserve">shown </w:t>
      </w:r>
      <w:r w:rsidR="00605A86" w:rsidRPr="00346137">
        <w:rPr>
          <w:b/>
          <w:vanish/>
          <w:color w:val="0070C0"/>
          <w:sz w:val="23"/>
          <w:szCs w:val="23"/>
        </w:rPr>
        <w:t>in red</w:t>
      </w:r>
      <w:r w:rsidR="00AA04D0" w:rsidRPr="00346137">
        <w:rPr>
          <w:b/>
          <w:vanish/>
          <w:color w:val="0070C0"/>
          <w:sz w:val="23"/>
          <w:szCs w:val="23"/>
        </w:rPr>
        <w:t>.</w:t>
      </w:r>
    </w:p>
    <w:p w14:paraId="5F839D14" w14:textId="279A7A72" w:rsidR="00605A86" w:rsidRPr="00346137" w:rsidRDefault="00605A86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>Streams shall be depicted in a shade of blue.  Distinguish perennial streams from intermittent streams by different shades of blue.  If visibility is an issue with the blue colors</w:t>
      </w:r>
      <w:r w:rsidR="00E711A9">
        <w:rPr>
          <w:b/>
          <w:vanish/>
          <w:color w:val="0070C0"/>
          <w:sz w:val="23"/>
          <w:szCs w:val="23"/>
        </w:rPr>
        <w:t>,</w:t>
      </w:r>
      <w:r w:rsidRPr="00346137">
        <w:rPr>
          <w:b/>
          <w:vanish/>
          <w:color w:val="0070C0"/>
          <w:sz w:val="23"/>
          <w:szCs w:val="23"/>
        </w:rPr>
        <w:t xml:space="preserve"> consult the </w:t>
      </w:r>
      <w:r w:rsidR="00AA04D0" w:rsidRPr="00346137">
        <w:rPr>
          <w:b/>
          <w:vanish/>
          <w:color w:val="0070C0"/>
          <w:sz w:val="23"/>
          <w:szCs w:val="23"/>
        </w:rPr>
        <w:t>p</w:t>
      </w:r>
      <w:r w:rsidRPr="00346137">
        <w:rPr>
          <w:b/>
          <w:vanish/>
          <w:color w:val="0070C0"/>
          <w:sz w:val="23"/>
          <w:szCs w:val="23"/>
        </w:rPr>
        <w:t xml:space="preserve">roject </w:t>
      </w:r>
      <w:r w:rsidR="00AA04D0" w:rsidRPr="00346137">
        <w:rPr>
          <w:b/>
          <w:vanish/>
          <w:color w:val="0070C0"/>
          <w:sz w:val="23"/>
          <w:szCs w:val="23"/>
        </w:rPr>
        <w:t>m</w:t>
      </w:r>
      <w:r w:rsidRPr="00346137">
        <w:rPr>
          <w:b/>
          <w:vanish/>
          <w:color w:val="0070C0"/>
          <w:sz w:val="23"/>
          <w:szCs w:val="23"/>
        </w:rPr>
        <w:t>anager</w:t>
      </w:r>
      <w:r w:rsidR="00AA04D0" w:rsidRPr="00346137">
        <w:rPr>
          <w:b/>
          <w:vanish/>
          <w:color w:val="0070C0"/>
          <w:sz w:val="23"/>
          <w:szCs w:val="23"/>
        </w:rPr>
        <w:t>.</w:t>
      </w:r>
      <w:r w:rsidRPr="00346137">
        <w:rPr>
          <w:b/>
          <w:vanish/>
          <w:color w:val="0070C0"/>
          <w:sz w:val="23"/>
          <w:szCs w:val="23"/>
        </w:rPr>
        <w:t xml:space="preserve"> </w:t>
      </w:r>
    </w:p>
    <w:p w14:paraId="572DF9EE" w14:textId="77777777" w:rsidR="009D2D8F" w:rsidRPr="00346137" w:rsidRDefault="00605A86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 xml:space="preserve">Wetlands shall be depicted and filled in green, or if using ArcMap 10 the wetlands or swamp hatching may be used.  </w:t>
      </w:r>
    </w:p>
    <w:p w14:paraId="19DA0E5C" w14:textId="6E030295" w:rsidR="00605A86" w:rsidRPr="00346137" w:rsidRDefault="009D2D8F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 xml:space="preserve">All surface waters identified in Table </w:t>
      </w:r>
      <w:r w:rsidR="00B20C27" w:rsidRPr="00346137">
        <w:rPr>
          <w:b/>
          <w:vanish/>
          <w:color w:val="0070C0"/>
          <w:sz w:val="23"/>
          <w:szCs w:val="23"/>
        </w:rPr>
        <w:t>5</w:t>
      </w:r>
      <w:r w:rsidRPr="00346137">
        <w:rPr>
          <w:b/>
          <w:vanish/>
          <w:color w:val="0070C0"/>
          <w:sz w:val="23"/>
          <w:szCs w:val="23"/>
        </w:rPr>
        <w:t xml:space="preserve"> (ponds and Tributaries of the U.S.)</w:t>
      </w:r>
      <w:r w:rsidR="00605A86" w:rsidRPr="00346137">
        <w:rPr>
          <w:b/>
          <w:vanish/>
          <w:color w:val="0070C0"/>
          <w:sz w:val="23"/>
          <w:szCs w:val="23"/>
        </w:rPr>
        <w:t xml:space="preserve"> </w:t>
      </w:r>
      <w:r w:rsidRPr="00346137">
        <w:rPr>
          <w:b/>
          <w:vanish/>
          <w:color w:val="0070C0"/>
          <w:sz w:val="23"/>
          <w:szCs w:val="23"/>
        </w:rPr>
        <w:t xml:space="preserve">should be depicted on the </w:t>
      </w:r>
      <w:r w:rsidR="004B30EB" w:rsidRPr="00346137">
        <w:rPr>
          <w:b/>
          <w:vanish/>
          <w:color w:val="0070C0"/>
          <w:sz w:val="23"/>
          <w:szCs w:val="23"/>
        </w:rPr>
        <w:t>water resources</w:t>
      </w:r>
      <w:r w:rsidRPr="00346137">
        <w:rPr>
          <w:b/>
          <w:vanish/>
          <w:color w:val="0070C0"/>
          <w:sz w:val="23"/>
          <w:szCs w:val="23"/>
        </w:rPr>
        <w:t xml:space="preserve"> map.</w:t>
      </w:r>
    </w:p>
    <w:p w14:paraId="5D658C4D" w14:textId="77777777" w:rsidR="009D2D8F" w:rsidRPr="00346137" w:rsidRDefault="009D2D8F" w:rsidP="009D2D8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>Ponds shall be depicted in a different shade of blue other than the streams.</w:t>
      </w:r>
    </w:p>
    <w:p w14:paraId="1BC45E9C" w14:textId="6449CBF6" w:rsidR="009C2459" w:rsidRDefault="009C2459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 w:rsidRPr="00346137">
        <w:rPr>
          <w:b/>
          <w:vanish/>
          <w:color w:val="0070C0"/>
          <w:sz w:val="23"/>
          <w:szCs w:val="23"/>
        </w:rPr>
        <w:t xml:space="preserve">If the project is very large and there are multiple community and </w:t>
      </w:r>
      <w:r w:rsidR="005D540F" w:rsidRPr="00346137">
        <w:rPr>
          <w:b/>
          <w:vanish/>
          <w:color w:val="0070C0"/>
          <w:sz w:val="23"/>
          <w:szCs w:val="23"/>
        </w:rPr>
        <w:t>water resource</w:t>
      </w:r>
      <w:r w:rsidRPr="00346137">
        <w:rPr>
          <w:b/>
          <w:vanish/>
          <w:color w:val="0070C0"/>
          <w:sz w:val="23"/>
          <w:szCs w:val="23"/>
        </w:rPr>
        <w:t xml:space="preserve"> maps, please include an index map, </w:t>
      </w:r>
      <w:r w:rsidR="007041B1" w:rsidRPr="00346137">
        <w:rPr>
          <w:b/>
          <w:vanish/>
          <w:color w:val="0070C0"/>
          <w:sz w:val="23"/>
          <w:szCs w:val="23"/>
        </w:rPr>
        <w:t>match lines</w:t>
      </w:r>
      <w:r w:rsidR="007041B1">
        <w:rPr>
          <w:b/>
          <w:vanish/>
          <w:color w:val="0070C0"/>
          <w:sz w:val="23"/>
          <w:szCs w:val="23"/>
        </w:rPr>
        <w:t>,</w:t>
      </w:r>
      <w:r w:rsidRPr="00346137">
        <w:rPr>
          <w:b/>
          <w:vanish/>
          <w:color w:val="0070C0"/>
          <w:sz w:val="23"/>
          <w:szCs w:val="23"/>
        </w:rPr>
        <w:t xml:space="preserve"> or a reference frame.</w:t>
      </w:r>
    </w:p>
    <w:p w14:paraId="72E70B70" w14:textId="0BE11823" w:rsidR="00F24496" w:rsidRPr="00346137" w:rsidRDefault="00F24496" w:rsidP="006C7D5F">
      <w:pPr>
        <w:numPr>
          <w:ilvl w:val="1"/>
          <w:numId w:val="21"/>
        </w:numPr>
        <w:jc w:val="both"/>
        <w:rPr>
          <w:b/>
          <w:vanish/>
          <w:color w:val="0070C0"/>
          <w:sz w:val="23"/>
          <w:szCs w:val="23"/>
        </w:rPr>
      </w:pPr>
      <w:r>
        <w:rPr>
          <w:b/>
          <w:vanish/>
          <w:color w:val="0070C0"/>
          <w:sz w:val="23"/>
          <w:szCs w:val="23"/>
        </w:rPr>
        <w:t xml:space="preserve">If endangered plant boundaries (EPBs) </w:t>
      </w:r>
      <w:r w:rsidRPr="00680CD8">
        <w:rPr>
          <w:b/>
          <w:vanish/>
          <w:color w:val="0070C0"/>
          <w:sz w:val="23"/>
          <w:szCs w:val="23"/>
        </w:rPr>
        <w:t xml:space="preserve">are </w:t>
      </w:r>
      <w:r w:rsidR="00A33F45" w:rsidRPr="00680CD8">
        <w:rPr>
          <w:b/>
          <w:vanish/>
          <w:color w:val="0070C0"/>
          <w:sz w:val="23"/>
          <w:szCs w:val="23"/>
        </w:rPr>
        <w:t>mapped</w:t>
      </w:r>
      <w:r>
        <w:rPr>
          <w:b/>
          <w:vanish/>
          <w:color w:val="0070C0"/>
          <w:sz w:val="23"/>
          <w:szCs w:val="23"/>
        </w:rPr>
        <w:t xml:space="preserve"> </w:t>
      </w:r>
      <w:r w:rsidR="00F6089F">
        <w:rPr>
          <w:b/>
          <w:vanish/>
          <w:color w:val="0070C0"/>
          <w:sz w:val="23"/>
          <w:szCs w:val="23"/>
        </w:rPr>
        <w:t xml:space="preserve">within the project study area </w:t>
      </w:r>
      <w:r>
        <w:rPr>
          <w:b/>
          <w:vanish/>
          <w:color w:val="0070C0"/>
          <w:sz w:val="23"/>
          <w:szCs w:val="23"/>
        </w:rPr>
        <w:t xml:space="preserve">during NRTR fieldwork, they </w:t>
      </w:r>
      <w:r w:rsidR="009F2537">
        <w:rPr>
          <w:b/>
          <w:vanish/>
          <w:color w:val="0070C0"/>
          <w:sz w:val="23"/>
          <w:szCs w:val="23"/>
        </w:rPr>
        <w:t xml:space="preserve">shall </w:t>
      </w:r>
      <w:r>
        <w:rPr>
          <w:b/>
          <w:vanish/>
          <w:color w:val="0070C0"/>
          <w:sz w:val="23"/>
          <w:szCs w:val="23"/>
        </w:rPr>
        <w:t>be depicted on the water resources map</w:t>
      </w:r>
      <w:r w:rsidR="00D936FD">
        <w:rPr>
          <w:b/>
          <w:vanish/>
          <w:color w:val="0070C0"/>
          <w:sz w:val="23"/>
          <w:szCs w:val="23"/>
        </w:rPr>
        <w:t>,</w:t>
      </w:r>
      <w:r>
        <w:rPr>
          <w:b/>
          <w:vanish/>
          <w:color w:val="0070C0"/>
          <w:sz w:val="23"/>
          <w:szCs w:val="23"/>
        </w:rPr>
        <w:t xml:space="preserve"> </w:t>
      </w:r>
      <w:r w:rsidR="00D936FD">
        <w:rPr>
          <w:b/>
          <w:vanish/>
          <w:color w:val="0070C0"/>
          <w:sz w:val="23"/>
          <w:szCs w:val="23"/>
        </w:rPr>
        <w:t>as</w:t>
      </w:r>
      <w:r>
        <w:rPr>
          <w:b/>
          <w:vanish/>
          <w:color w:val="0070C0"/>
          <w:sz w:val="23"/>
          <w:szCs w:val="23"/>
        </w:rPr>
        <w:t xml:space="preserve"> applicable.</w:t>
      </w:r>
    </w:p>
    <w:p w14:paraId="3D433840" w14:textId="48D6D627" w:rsidR="00B62539" w:rsidRDefault="00B62539">
      <w:pPr>
        <w:rPr>
          <w:spacing w:val="-2"/>
          <w:sz w:val="23"/>
          <w:szCs w:val="23"/>
        </w:rPr>
      </w:pPr>
    </w:p>
    <w:p w14:paraId="74E2642A" w14:textId="69D3468D" w:rsidR="002270F9" w:rsidRDefault="002270F9">
      <w:pPr>
        <w:rPr>
          <w:spacing w:val="-2"/>
          <w:sz w:val="23"/>
          <w:szCs w:val="23"/>
        </w:rPr>
      </w:pPr>
    </w:p>
    <w:p w14:paraId="03D53E25" w14:textId="55679E33" w:rsidR="0070512D" w:rsidRDefault="0070512D">
      <w:pPr>
        <w:rPr>
          <w:b/>
          <w:spacing w:val="-2"/>
          <w:sz w:val="32"/>
          <w:szCs w:val="32"/>
        </w:rPr>
      </w:pPr>
      <w:bookmarkStart w:id="87" w:name="_Toc477762841"/>
      <w:bookmarkStart w:id="88" w:name="_Toc477778680"/>
      <w:bookmarkStart w:id="89" w:name="_Toc481416284"/>
      <w:bookmarkStart w:id="90" w:name="_Toc494983232"/>
    </w:p>
    <w:p w14:paraId="4772DC2B" w14:textId="032D002B" w:rsidR="003B28C6" w:rsidRDefault="006952A1" w:rsidP="009F2A02">
      <w:pPr>
        <w:pStyle w:val="Heading4"/>
      </w:pPr>
      <w:r>
        <w:t>Responsibilities</w:t>
      </w:r>
      <w:r w:rsidRPr="007031F6">
        <w:t xml:space="preserve"> </w:t>
      </w:r>
      <w:r w:rsidR="003B28C6" w:rsidRPr="007031F6">
        <w:t>of Contributors</w:t>
      </w:r>
      <w:bookmarkEnd w:id="87"/>
      <w:bookmarkEnd w:id="88"/>
      <w:bookmarkEnd w:id="89"/>
      <w:bookmarkEnd w:id="90"/>
    </w:p>
    <w:p w14:paraId="1C75331E" w14:textId="77777777" w:rsidR="00FE6D71" w:rsidRDefault="00FE6D71" w:rsidP="00FE6D71"/>
    <w:p w14:paraId="5736C30A" w14:textId="77777777" w:rsidR="00FE6D71" w:rsidRPr="00FE6D71" w:rsidRDefault="00FE6D71" w:rsidP="00FE6D71"/>
    <w:p w14:paraId="6AE538DD" w14:textId="0494349E" w:rsidR="003B28C6" w:rsidRPr="00FE6D71" w:rsidRDefault="009F4017" w:rsidP="006C7D5F">
      <w:pPr>
        <w:jc w:val="both"/>
        <w:rPr>
          <w:b/>
          <w:vanish/>
          <w:color w:val="0075CC"/>
          <w:sz w:val="24"/>
        </w:rPr>
      </w:pPr>
      <w:r>
        <w:rPr>
          <w:b/>
          <w:vanish/>
          <w:color w:val="0075CC"/>
          <w:sz w:val="24"/>
          <w:u w:val="single"/>
        </w:rPr>
        <w:t>GUIDANCE</w:t>
      </w:r>
      <w:r w:rsidR="00A73C7F" w:rsidRPr="006C7D5F">
        <w:rPr>
          <w:b/>
          <w:vanish/>
          <w:color w:val="0075CC"/>
          <w:sz w:val="24"/>
        </w:rPr>
        <w:t>:  Use format below for</w:t>
      </w:r>
      <w:r w:rsidR="00A73C7F" w:rsidRPr="00FE6D71">
        <w:rPr>
          <w:b/>
          <w:vanish/>
          <w:color w:val="0075CC"/>
          <w:sz w:val="24"/>
        </w:rPr>
        <w:t xml:space="preserve"> personnel that worked on </w:t>
      </w:r>
      <w:r w:rsidR="00FE6D71" w:rsidRPr="00FE6D71">
        <w:rPr>
          <w:b/>
          <w:vanish/>
          <w:color w:val="0075CC"/>
          <w:sz w:val="24"/>
        </w:rPr>
        <w:t xml:space="preserve">the </w:t>
      </w:r>
      <w:r w:rsidR="00A73C7F" w:rsidRPr="00FE6D71">
        <w:rPr>
          <w:b/>
          <w:vanish/>
          <w:color w:val="0075CC"/>
          <w:sz w:val="24"/>
        </w:rPr>
        <w:t xml:space="preserve">NRTR.  </w:t>
      </w:r>
      <w:r w:rsidR="003C28B5" w:rsidRPr="00FE6D71">
        <w:rPr>
          <w:b/>
          <w:vanish/>
          <w:color w:val="0075CC"/>
          <w:sz w:val="24"/>
        </w:rPr>
        <w:t>Include all names of staff that worked on document</w:t>
      </w:r>
      <w:r w:rsidR="00C14F87" w:rsidRPr="00FE6D71">
        <w:rPr>
          <w:b/>
          <w:vanish/>
          <w:color w:val="0075CC"/>
          <w:sz w:val="24"/>
        </w:rPr>
        <w:t>.</w:t>
      </w:r>
      <w:r>
        <w:rPr>
          <w:b/>
          <w:vanish/>
          <w:color w:val="0075CC"/>
          <w:sz w:val="24"/>
        </w:rPr>
        <w:t xml:space="preserve">  </w:t>
      </w:r>
    </w:p>
    <w:p w14:paraId="76C35524" w14:textId="77777777" w:rsidR="003B28C6" w:rsidRPr="003C28B5" w:rsidRDefault="003B28C6" w:rsidP="003B28C6">
      <w:pPr>
        <w:rPr>
          <w:b/>
          <w:sz w:val="24"/>
        </w:rPr>
      </w:pPr>
    </w:p>
    <w:p w14:paraId="380816E0" w14:textId="7F77D88D" w:rsidR="003B28C6" w:rsidRDefault="003C28B5" w:rsidP="00E344C7">
      <w:pPr>
        <w:outlineLvl w:val="0"/>
        <w:rPr>
          <w:sz w:val="24"/>
        </w:rPr>
      </w:pPr>
      <w:r w:rsidRPr="003170FA">
        <w:rPr>
          <w:b/>
          <w:vanish/>
          <w:color w:val="0070C0"/>
          <w:sz w:val="24"/>
        </w:rPr>
        <w:t>Standardized Format:</w:t>
      </w:r>
    </w:p>
    <w:p w14:paraId="296252E3" w14:textId="77777777" w:rsidR="003C28B5" w:rsidRDefault="003C28B5" w:rsidP="003B28C6">
      <w:pPr>
        <w:rPr>
          <w:sz w:val="24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231"/>
        <w:gridCol w:w="720"/>
        <w:gridCol w:w="720"/>
        <w:gridCol w:w="720"/>
        <w:gridCol w:w="720"/>
        <w:gridCol w:w="720"/>
        <w:gridCol w:w="720"/>
        <w:gridCol w:w="2084"/>
      </w:tblGrid>
      <w:tr w:rsidR="009F2A02" w14:paraId="07D2A767" w14:textId="77777777" w:rsidTr="009F2A02">
        <w:trPr>
          <w:trHeight w:val="395"/>
        </w:trPr>
        <w:tc>
          <w:tcPr>
            <w:tcW w:w="2231" w:type="dxa"/>
            <w:vMerge w:val="restart"/>
            <w:shd w:val="clear" w:color="auto" w:fill="D9D9D9" w:themeFill="background1" w:themeFillShade="D9"/>
            <w:vAlign w:val="bottom"/>
          </w:tcPr>
          <w:p w14:paraId="6AFC5E86" w14:textId="2BBF3A94" w:rsidR="009145B0" w:rsidRPr="00E344C7" w:rsidRDefault="009145B0" w:rsidP="009145B0">
            <w:pPr>
              <w:jc w:val="center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Contributor</w:t>
            </w:r>
          </w:p>
        </w:tc>
        <w:tc>
          <w:tcPr>
            <w:tcW w:w="6404" w:type="dxa"/>
            <w:gridSpan w:val="7"/>
            <w:shd w:val="clear" w:color="auto" w:fill="D9D9D9" w:themeFill="background1" w:themeFillShade="D9"/>
            <w:vAlign w:val="center"/>
          </w:tcPr>
          <w:p w14:paraId="75A36717" w14:textId="30B7EACA" w:rsidR="009145B0" w:rsidRPr="00E344C7" w:rsidRDefault="009145B0" w:rsidP="009145B0">
            <w:pPr>
              <w:jc w:val="center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Responsibility</w:t>
            </w:r>
          </w:p>
        </w:tc>
      </w:tr>
      <w:tr w:rsidR="009F2A02" w14:paraId="00C476A8" w14:textId="77777777" w:rsidTr="009F2A02">
        <w:trPr>
          <w:cantSplit/>
          <w:trHeight w:val="1880"/>
        </w:trPr>
        <w:tc>
          <w:tcPr>
            <w:tcW w:w="2231" w:type="dxa"/>
            <w:vMerge/>
            <w:shd w:val="clear" w:color="auto" w:fill="D9D9D9" w:themeFill="background1" w:themeFillShade="D9"/>
          </w:tcPr>
          <w:p w14:paraId="676289F5" w14:textId="77777777" w:rsidR="009F2A02" w:rsidRPr="00E344C7" w:rsidRDefault="009F2A02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4A5376F6" w14:textId="2339EB86" w:rsidR="009F2A02" w:rsidRPr="00E344C7" w:rsidRDefault="009F2A02" w:rsidP="009145B0">
            <w:pPr>
              <w:ind w:left="113" w:right="113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Stream Determinations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7F0797FA" w14:textId="55D800BB" w:rsidR="009F2A02" w:rsidRPr="00E344C7" w:rsidRDefault="009F2A02" w:rsidP="009145B0">
            <w:pPr>
              <w:ind w:left="113" w:right="113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Wetland Delineations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615E3F24" w14:textId="58803E36" w:rsidR="009F2A02" w:rsidRPr="00E344C7" w:rsidRDefault="009F2A02" w:rsidP="009145B0">
            <w:pPr>
              <w:ind w:left="113" w:right="113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Terrestrial Community I</w:t>
            </w:r>
            <w:r>
              <w:rPr>
                <w:b/>
                <w:bCs/>
                <w:sz w:val="24"/>
              </w:rPr>
              <w:t>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77A92283" w14:textId="3A720EA0" w:rsidR="009F2A02" w:rsidRPr="00E344C7" w:rsidRDefault="009F2A02" w:rsidP="009145B0">
            <w:pPr>
              <w:ind w:left="113" w:right="113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ESA Assessments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2E9E0502" w14:textId="1C87E7C9" w:rsidR="009F2A02" w:rsidRPr="00E344C7" w:rsidRDefault="009F2A02" w:rsidP="009145B0">
            <w:pPr>
              <w:ind w:left="113"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 Preparation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027BCA53" w14:textId="21C6EAE0" w:rsidR="009F2A02" w:rsidRPr="00E344C7" w:rsidRDefault="009F2A02" w:rsidP="009F2A02">
            <w:pPr>
              <w:ind w:left="113" w:right="113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QA/QC Review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bottom"/>
          </w:tcPr>
          <w:p w14:paraId="7F32FCA8" w14:textId="76A92511" w:rsidR="009F2A02" w:rsidRPr="00E344C7" w:rsidRDefault="009F2A02" w:rsidP="00E344C7">
            <w:pPr>
              <w:jc w:val="center"/>
              <w:rPr>
                <w:b/>
                <w:bCs/>
                <w:sz w:val="24"/>
              </w:rPr>
            </w:pPr>
            <w:r w:rsidRPr="00E344C7">
              <w:rPr>
                <w:b/>
                <w:bCs/>
                <w:sz w:val="24"/>
              </w:rPr>
              <w:t>Other</w:t>
            </w:r>
          </w:p>
        </w:tc>
      </w:tr>
      <w:tr w:rsidR="009F2A02" w14:paraId="7BBCA6BC" w14:textId="77777777" w:rsidTr="009F2A02">
        <w:trPr>
          <w:hidden/>
        </w:trPr>
        <w:tc>
          <w:tcPr>
            <w:tcW w:w="2231" w:type="dxa"/>
          </w:tcPr>
          <w:p w14:paraId="5C6366F6" w14:textId="3D44F326" w:rsidR="009F2A02" w:rsidRDefault="009F2A02" w:rsidP="009F2A02">
            <w:pPr>
              <w:rPr>
                <w:sz w:val="24"/>
              </w:rPr>
            </w:pPr>
            <w:r>
              <w:rPr>
                <w:vanish/>
                <w:color w:val="0070C0"/>
                <w:sz w:val="24"/>
                <w:szCs w:val="24"/>
              </w:rPr>
              <w:t>Erin Cheely</w:t>
            </w:r>
          </w:p>
        </w:tc>
        <w:tc>
          <w:tcPr>
            <w:tcW w:w="720" w:type="dxa"/>
            <w:vAlign w:val="center"/>
          </w:tcPr>
          <w:p w14:paraId="6C71CBF3" w14:textId="3DAB0616" w:rsidR="009F2A02" w:rsidRPr="009F2A02" w:rsidRDefault="009F2A02" w:rsidP="009F2A02">
            <w:pPr>
              <w:jc w:val="center"/>
              <w:rPr>
                <w:vanish/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4AA0849" w14:textId="7F94B94C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A0CBEA5" w14:textId="4C8E9B49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5FAAFE3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D3A592C" w14:textId="257702F1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1576ED2" w14:textId="64DFC825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2084" w:type="dxa"/>
          </w:tcPr>
          <w:p w14:paraId="427BF8A7" w14:textId="4B387E70" w:rsidR="009F2A02" w:rsidRDefault="009F2A02" w:rsidP="009F2A02">
            <w:pPr>
              <w:rPr>
                <w:sz w:val="24"/>
              </w:rPr>
            </w:pPr>
          </w:p>
        </w:tc>
      </w:tr>
      <w:tr w:rsidR="009F2A02" w14:paraId="1052E173" w14:textId="77777777" w:rsidTr="009F2A02">
        <w:trPr>
          <w:hidden/>
        </w:trPr>
        <w:tc>
          <w:tcPr>
            <w:tcW w:w="2231" w:type="dxa"/>
          </w:tcPr>
          <w:p w14:paraId="2B124C90" w14:textId="4E4CCD27" w:rsidR="009F2A02" w:rsidRDefault="009F2A02" w:rsidP="009F2A02">
            <w:pPr>
              <w:rPr>
                <w:sz w:val="24"/>
              </w:rPr>
            </w:pPr>
            <w:r>
              <w:rPr>
                <w:vanish/>
                <w:color w:val="0070C0"/>
                <w:sz w:val="24"/>
                <w:szCs w:val="24"/>
              </w:rPr>
              <w:t>Jason Dilday</w:t>
            </w:r>
          </w:p>
        </w:tc>
        <w:tc>
          <w:tcPr>
            <w:tcW w:w="720" w:type="dxa"/>
            <w:vAlign w:val="center"/>
          </w:tcPr>
          <w:p w14:paraId="780FFA57" w14:textId="682C334C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803C721" w14:textId="56188F94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3FB09A3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0ADAB73" w14:textId="160AC0BE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1973093" w14:textId="61B8AAA5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8D0ACB5" w14:textId="780E1AD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2084" w:type="dxa"/>
          </w:tcPr>
          <w:p w14:paraId="702F2A0D" w14:textId="11828FBB" w:rsidR="009F2A02" w:rsidRDefault="009F2A02" w:rsidP="009F2A02">
            <w:pPr>
              <w:rPr>
                <w:sz w:val="24"/>
              </w:rPr>
            </w:pPr>
          </w:p>
        </w:tc>
      </w:tr>
      <w:tr w:rsidR="009F2A02" w14:paraId="5A0A20D0" w14:textId="77777777" w:rsidTr="009F2A02">
        <w:trPr>
          <w:hidden/>
        </w:trPr>
        <w:tc>
          <w:tcPr>
            <w:tcW w:w="2231" w:type="dxa"/>
          </w:tcPr>
          <w:p w14:paraId="1FC747A3" w14:textId="0EE0027C" w:rsidR="009F2A02" w:rsidRDefault="009F2A02" w:rsidP="009F2A02">
            <w:pPr>
              <w:rPr>
                <w:sz w:val="24"/>
              </w:rPr>
            </w:pPr>
            <w:r>
              <w:rPr>
                <w:vanish/>
                <w:color w:val="0070C0"/>
                <w:sz w:val="24"/>
                <w:szCs w:val="24"/>
              </w:rPr>
              <w:t>Rob Crowther</w:t>
            </w:r>
          </w:p>
        </w:tc>
        <w:tc>
          <w:tcPr>
            <w:tcW w:w="720" w:type="dxa"/>
            <w:vAlign w:val="center"/>
          </w:tcPr>
          <w:p w14:paraId="3B140039" w14:textId="446665A8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959538A" w14:textId="5B1605C3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2E69DE3" w14:textId="2DD543B9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443F59E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E32744E" w14:textId="37AC23D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62CE1CE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2084" w:type="dxa"/>
          </w:tcPr>
          <w:p w14:paraId="50A4C03B" w14:textId="5EA334C9" w:rsidR="009F2A02" w:rsidRDefault="009F2A02" w:rsidP="009F2A02">
            <w:pPr>
              <w:rPr>
                <w:sz w:val="24"/>
              </w:rPr>
            </w:pPr>
          </w:p>
        </w:tc>
      </w:tr>
      <w:tr w:rsidR="009F2A02" w14:paraId="43A30117" w14:textId="77777777" w:rsidTr="009F2A02">
        <w:trPr>
          <w:hidden/>
        </w:trPr>
        <w:tc>
          <w:tcPr>
            <w:tcW w:w="2231" w:type="dxa"/>
          </w:tcPr>
          <w:p w14:paraId="57664B58" w14:textId="00F2497F" w:rsidR="009F2A02" w:rsidRDefault="009F2A02" w:rsidP="009F2A02">
            <w:pPr>
              <w:rPr>
                <w:sz w:val="24"/>
              </w:rPr>
            </w:pPr>
            <w:r>
              <w:rPr>
                <w:vanish/>
                <w:color w:val="0070C0"/>
                <w:sz w:val="24"/>
                <w:szCs w:val="24"/>
              </w:rPr>
              <w:t>Deanna Riffey</w:t>
            </w:r>
          </w:p>
        </w:tc>
        <w:tc>
          <w:tcPr>
            <w:tcW w:w="720" w:type="dxa"/>
            <w:vAlign w:val="center"/>
          </w:tcPr>
          <w:p w14:paraId="0A655C5E" w14:textId="47DFE332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D953D1D" w14:textId="1AB603E5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1567FDE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E7424B7" w14:textId="07D71B91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8B15BBF" w14:textId="77F0FC4E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08CDDCF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2084" w:type="dxa"/>
          </w:tcPr>
          <w:p w14:paraId="17196B02" w14:textId="030CE3D4" w:rsidR="009F2A02" w:rsidRDefault="009F2A02" w:rsidP="009F2A02">
            <w:pPr>
              <w:rPr>
                <w:sz w:val="24"/>
              </w:rPr>
            </w:pPr>
          </w:p>
        </w:tc>
      </w:tr>
      <w:tr w:rsidR="009F2A02" w14:paraId="33F28BCE" w14:textId="77777777" w:rsidTr="009F2A02">
        <w:trPr>
          <w:hidden/>
        </w:trPr>
        <w:tc>
          <w:tcPr>
            <w:tcW w:w="2231" w:type="dxa"/>
          </w:tcPr>
          <w:p w14:paraId="35A605A8" w14:textId="0C8ED9A3" w:rsidR="009F2A02" w:rsidRDefault="009F2A02" w:rsidP="009F2A02">
            <w:pPr>
              <w:rPr>
                <w:sz w:val="24"/>
              </w:rPr>
            </w:pPr>
            <w:r>
              <w:rPr>
                <w:vanish/>
                <w:color w:val="0070C0"/>
                <w:sz w:val="24"/>
                <w:szCs w:val="24"/>
              </w:rPr>
              <w:t>Jeff Hemphill</w:t>
            </w:r>
          </w:p>
        </w:tc>
        <w:tc>
          <w:tcPr>
            <w:tcW w:w="720" w:type="dxa"/>
            <w:vAlign w:val="center"/>
          </w:tcPr>
          <w:p w14:paraId="3D33C224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5ABBD31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885B9AC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D30D028" w14:textId="2DCED5E6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4AE4BBF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9293010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2084" w:type="dxa"/>
          </w:tcPr>
          <w:p w14:paraId="6D9CC795" w14:textId="5B5F1157" w:rsidR="009F2A02" w:rsidRDefault="009F2A02" w:rsidP="009F2A02">
            <w:pPr>
              <w:rPr>
                <w:sz w:val="24"/>
              </w:rPr>
            </w:pPr>
          </w:p>
        </w:tc>
      </w:tr>
      <w:tr w:rsidR="009F2A02" w14:paraId="363CEE86" w14:textId="77777777" w:rsidTr="009F2A02">
        <w:trPr>
          <w:hidden/>
        </w:trPr>
        <w:tc>
          <w:tcPr>
            <w:tcW w:w="2231" w:type="dxa"/>
          </w:tcPr>
          <w:p w14:paraId="2402CD6C" w14:textId="5EC86EC7" w:rsidR="009F2A02" w:rsidRDefault="009F2A02" w:rsidP="009F2A02">
            <w:pPr>
              <w:rPr>
                <w:sz w:val="24"/>
              </w:rPr>
            </w:pPr>
            <w:r>
              <w:rPr>
                <w:vanish/>
                <w:color w:val="0070C0"/>
                <w:sz w:val="24"/>
                <w:szCs w:val="24"/>
              </w:rPr>
              <w:t>William Barrett</w:t>
            </w:r>
          </w:p>
        </w:tc>
        <w:tc>
          <w:tcPr>
            <w:tcW w:w="720" w:type="dxa"/>
            <w:vAlign w:val="center"/>
          </w:tcPr>
          <w:p w14:paraId="1A8F6454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A08B7EC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B847E34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4EA3D78" w14:textId="059F11D4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  <w:r w:rsidRPr="009F2A02">
              <w:rPr>
                <w:vanish/>
                <w:color w:val="5B9BD5" w:themeColor="accent5"/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94527B8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87C3A54" w14:textId="77777777" w:rsidR="009F2A02" w:rsidRPr="009F2A02" w:rsidRDefault="009F2A02" w:rsidP="009F2A02">
            <w:pPr>
              <w:jc w:val="center"/>
              <w:rPr>
                <w:color w:val="5B9BD5" w:themeColor="accent5"/>
                <w:sz w:val="24"/>
              </w:rPr>
            </w:pPr>
          </w:p>
        </w:tc>
        <w:tc>
          <w:tcPr>
            <w:tcW w:w="2084" w:type="dxa"/>
          </w:tcPr>
          <w:p w14:paraId="4D1192E3" w14:textId="7732F209" w:rsidR="009F2A02" w:rsidRDefault="009F2A02" w:rsidP="009F2A02">
            <w:pPr>
              <w:rPr>
                <w:sz w:val="24"/>
              </w:rPr>
            </w:pPr>
          </w:p>
        </w:tc>
      </w:tr>
    </w:tbl>
    <w:p w14:paraId="2ACE0FD4" w14:textId="77777777" w:rsidR="00B62539" w:rsidRDefault="00B62539">
      <w:pPr>
        <w:rPr>
          <w:sz w:val="24"/>
        </w:rPr>
      </w:pPr>
    </w:p>
    <w:sectPr w:rsidR="00B62539" w:rsidSect="005F07B5">
      <w:headerReference w:type="default" r:id="rId44"/>
      <w:pgSz w:w="12240" w:h="15840" w:code="1"/>
      <w:pgMar w:top="1440" w:right="1800" w:bottom="1440" w:left="1800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19DED" w14:textId="77777777" w:rsidR="005F07B5" w:rsidRDefault="005F07B5">
      <w:r>
        <w:separator/>
      </w:r>
    </w:p>
  </w:endnote>
  <w:endnote w:type="continuationSeparator" w:id="0">
    <w:p w14:paraId="7A46408E" w14:textId="77777777" w:rsidR="005F07B5" w:rsidRDefault="005F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34D6A" w14:textId="77777777" w:rsidR="00952431" w:rsidRDefault="00952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DA695" w14:textId="77777777" w:rsidR="00952431" w:rsidRDefault="00952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FB96D" w14:textId="77777777" w:rsidR="00952431" w:rsidRDefault="00952431" w:rsidP="00EA61AB"/>
  <w:p w14:paraId="01E971EE" w14:textId="77777777" w:rsidR="00952431" w:rsidRPr="00DB2695" w:rsidRDefault="00952431" w:rsidP="00EA61AB">
    <w:pPr>
      <w:pStyle w:val="Footer"/>
      <w:pBdr>
        <w:top w:val="single" w:sz="4" w:space="1" w:color="auto"/>
      </w:pBdr>
    </w:pPr>
    <w:r>
      <w:tab/>
    </w:r>
    <w:r w:rsidRPr="00FE126B">
      <w:rPr>
        <w:rStyle w:val="PageNumber"/>
      </w:rPr>
      <w:fldChar w:fldCharType="begin"/>
    </w:r>
    <w:r w:rsidRPr="00FE126B">
      <w:rPr>
        <w:rStyle w:val="PageNumber"/>
      </w:rPr>
      <w:instrText xml:space="preserve"> PAGE </w:instrText>
    </w:r>
    <w:r w:rsidRPr="00FE126B">
      <w:rPr>
        <w:rStyle w:val="PageNumber"/>
      </w:rPr>
      <w:fldChar w:fldCharType="separate"/>
    </w:r>
    <w:r w:rsidRPr="00FE126B">
      <w:rPr>
        <w:rStyle w:val="PageNumber"/>
        <w:noProof/>
      </w:rPr>
      <w:t>8</w:t>
    </w:r>
    <w:r w:rsidRPr="00FE126B">
      <w:rPr>
        <w:rStyle w:val="PageNumber"/>
      </w:rPr>
      <w:fldChar w:fldCharType="end"/>
    </w:r>
    <w:r>
      <w:tab/>
    </w:r>
    <w:r>
      <w:rPr>
        <w:i/>
        <w:sz w:val="20"/>
      </w:rPr>
      <w:t>[</w:t>
    </w:r>
    <w:r w:rsidRPr="00EA61AB">
      <w:rPr>
        <w:i/>
        <w:sz w:val="20"/>
        <w:highlight w:val="yellow"/>
      </w:rPr>
      <w:t>Month Year</w:t>
    </w:r>
    <w:r>
      <w:rPr>
        <w:i/>
        <w:sz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19A9" w14:textId="77777777" w:rsidR="005F07B5" w:rsidRDefault="005F07B5">
      <w:r>
        <w:separator/>
      </w:r>
    </w:p>
  </w:footnote>
  <w:footnote w:type="continuationSeparator" w:id="0">
    <w:p w14:paraId="7BA94F28" w14:textId="77777777" w:rsidR="005F07B5" w:rsidRDefault="005F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2285E" w14:textId="77777777" w:rsidR="00952431" w:rsidRDefault="00952431" w:rsidP="005161BA">
    <w:pPr>
      <w:pStyle w:val="Header"/>
      <w:pBdr>
        <w:bottom w:val="single" w:sz="4" w:space="1" w:color="auto"/>
      </w:pBdr>
    </w:pPr>
    <w:r>
      <w:rPr>
        <w:i/>
        <w:sz w:val="20"/>
      </w:rPr>
      <w:t>Natural Resources Technical Report</w:t>
    </w:r>
    <w:r>
      <w:tab/>
    </w:r>
    <w:r>
      <w:tab/>
    </w:r>
    <w:r w:rsidRPr="006C7D5F">
      <w:rPr>
        <w:i/>
        <w:sz w:val="20"/>
      </w:rPr>
      <w:t>S</w:t>
    </w:r>
    <w:r>
      <w:rPr>
        <w:i/>
        <w:sz w:val="20"/>
      </w:rPr>
      <w:t>TIP [</w:t>
    </w:r>
    <w:r w:rsidRPr="005161BA">
      <w:rPr>
        <w:i/>
        <w:sz w:val="20"/>
        <w:highlight w:val="yellow"/>
      </w:rPr>
      <w:t xml:space="preserve">insert </w:t>
    </w:r>
    <w:r>
      <w:rPr>
        <w:i/>
        <w:sz w:val="20"/>
        <w:highlight w:val="yellow"/>
      </w:rPr>
      <w:t>S</w:t>
    </w:r>
    <w:r w:rsidRPr="005161BA">
      <w:rPr>
        <w:i/>
        <w:sz w:val="20"/>
        <w:highlight w:val="yellow"/>
      </w:rPr>
      <w:t>TIP</w:t>
    </w:r>
    <w:r>
      <w:rPr>
        <w:i/>
        <w:sz w:val="20"/>
      </w:rPr>
      <w:t>], [</w:t>
    </w:r>
    <w:r w:rsidRPr="005161BA">
      <w:rPr>
        <w:i/>
        <w:sz w:val="20"/>
        <w:highlight w:val="yellow"/>
      </w:rPr>
      <w:t>insert county</w:t>
    </w:r>
    <w:r>
      <w:rPr>
        <w:i/>
        <w:sz w:val="20"/>
      </w:rPr>
      <w:t>], N.C.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4213B" w14:textId="77777777" w:rsidR="00952431" w:rsidRPr="00E012CB" w:rsidRDefault="00952431" w:rsidP="00E0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1267"/>
    <w:multiLevelType w:val="hybridMultilevel"/>
    <w:tmpl w:val="5EFA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F18"/>
    <w:multiLevelType w:val="hybridMultilevel"/>
    <w:tmpl w:val="B046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273"/>
    <w:multiLevelType w:val="hybridMultilevel"/>
    <w:tmpl w:val="D6C8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0B53"/>
    <w:multiLevelType w:val="hybridMultilevel"/>
    <w:tmpl w:val="08DE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3378"/>
    <w:multiLevelType w:val="hybridMultilevel"/>
    <w:tmpl w:val="5BEE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6FA"/>
    <w:multiLevelType w:val="hybridMultilevel"/>
    <w:tmpl w:val="37D0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EF3"/>
    <w:multiLevelType w:val="hybridMultilevel"/>
    <w:tmpl w:val="02EEC5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32247E"/>
    <w:multiLevelType w:val="hybridMultilevel"/>
    <w:tmpl w:val="4966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4D1"/>
    <w:multiLevelType w:val="hybridMultilevel"/>
    <w:tmpl w:val="75D4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665C"/>
    <w:multiLevelType w:val="multilevel"/>
    <w:tmpl w:val="39BE89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E0A117B"/>
    <w:multiLevelType w:val="hybridMultilevel"/>
    <w:tmpl w:val="79D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293"/>
    <w:multiLevelType w:val="hybridMultilevel"/>
    <w:tmpl w:val="CAFE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4DA1"/>
    <w:multiLevelType w:val="hybridMultilevel"/>
    <w:tmpl w:val="B38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71B5"/>
    <w:multiLevelType w:val="hybridMultilevel"/>
    <w:tmpl w:val="03E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74366"/>
    <w:multiLevelType w:val="hybridMultilevel"/>
    <w:tmpl w:val="A1CA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C599D"/>
    <w:multiLevelType w:val="multilevel"/>
    <w:tmpl w:val="66D209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4FB4443"/>
    <w:multiLevelType w:val="hybridMultilevel"/>
    <w:tmpl w:val="484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11E70"/>
    <w:multiLevelType w:val="multilevel"/>
    <w:tmpl w:val="D0F4A19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A882BE9"/>
    <w:multiLevelType w:val="hybridMultilevel"/>
    <w:tmpl w:val="5E2660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67E78"/>
    <w:multiLevelType w:val="multilevel"/>
    <w:tmpl w:val="A6C8CA2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356085E"/>
    <w:multiLevelType w:val="hybridMultilevel"/>
    <w:tmpl w:val="7FE86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A2AAE"/>
    <w:multiLevelType w:val="multilevel"/>
    <w:tmpl w:val="060C63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E335B0"/>
    <w:multiLevelType w:val="hybridMultilevel"/>
    <w:tmpl w:val="E932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62185"/>
    <w:multiLevelType w:val="hybridMultilevel"/>
    <w:tmpl w:val="E44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60389">
    <w:abstractNumId w:val="17"/>
  </w:num>
  <w:num w:numId="2" w16cid:durableId="1271162190">
    <w:abstractNumId w:val="21"/>
  </w:num>
  <w:num w:numId="3" w16cid:durableId="1193573835">
    <w:abstractNumId w:val="15"/>
  </w:num>
  <w:num w:numId="4" w16cid:durableId="2038307050">
    <w:abstractNumId w:val="9"/>
  </w:num>
  <w:num w:numId="5" w16cid:durableId="1600141194">
    <w:abstractNumId w:val="19"/>
  </w:num>
  <w:num w:numId="6" w16cid:durableId="112795915">
    <w:abstractNumId w:val="11"/>
  </w:num>
  <w:num w:numId="7" w16cid:durableId="1977029845">
    <w:abstractNumId w:val="16"/>
  </w:num>
  <w:num w:numId="8" w16cid:durableId="1153644579">
    <w:abstractNumId w:val="22"/>
  </w:num>
  <w:num w:numId="9" w16cid:durableId="478231973">
    <w:abstractNumId w:val="4"/>
  </w:num>
  <w:num w:numId="10" w16cid:durableId="1901940126">
    <w:abstractNumId w:val="23"/>
  </w:num>
  <w:num w:numId="11" w16cid:durableId="1787650261">
    <w:abstractNumId w:val="0"/>
  </w:num>
  <w:num w:numId="12" w16cid:durableId="1362705937">
    <w:abstractNumId w:val="1"/>
  </w:num>
  <w:num w:numId="13" w16cid:durableId="619067884">
    <w:abstractNumId w:val="7"/>
  </w:num>
  <w:num w:numId="14" w16cid:durableId="2072657619">
    <w:abstractNumId w:val="20"/>
  </w:num>
  <w:num w:numId="15" w16cid:durableId="720440624">
    <w:abstractNumId w:val="3"/>
  </w:num>
  <w:num w:numId="16" w16cid:durableId="41756692">
    <w:abstractNumId w:val="12"/>
  </w:num>
  <w:num w:numId="17" w16cid:durableId="401606848">
    <w:abstractNumId w:val="14"/>
  </w:num>
  <w:num w:numId="18" w16cid:durableId="1201474808">
    <w:abstractNumId w:val="6"/>
  </w:num>
  <w:num w:numId="19" w16cid:durableId="1438986854">
    <w:abstractNumId w:val="5"/>
  </w:num>
  <w:num w:numId="20" w16cid:durableId="1384670788">
    <w:abstractNumId w:val="10"/>
  </w:num>
  <w:num w:numId="21" w16cid:durableId="1840121700">
    <w:abstractNumId w:val="8"/>
  </w:num>
  <w:num w:numId="22" w16cid:durableId="2014605631">
    <w:abstractNumId w:val="18"/>
  </w:num>
  <w:num w:numId="23" w16cid:durableId="8528486">
    <w:abstractNumId w:val="2"/>
  </w:num>
  <w:num w:numId="24" w16cid:durableId="2820760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4F"/>
    <w:rsid w:val="00005B22"/>
    <w:rsid w:val="00006192"/>
    <w:rsid w:val="00011195"/>
    <w:rsid w:val="0001172B"/>
    <w:rsid w:val="00012BC1"/>
    <w:rsid w:val="00014730"/>
    <w:rsid w:val="0001488E"/>
    <w:rsid w:val="00014D71"/>
    <w:rsid w:val="000209EA"/>
    <w:rsid w:val="00021D05"/>
    <w:rsid w:val="00024E1D"/>
    <w:rsid w:val="000255DC"/>
    <w:rsid w:val="00026657"/>
    <w:rsid w:val="000271A3"/>
    <w:rsid w:val="0003066A"/>
    <w:rsid w:val="00031BA5"/>
    <w:rsid w:val="0003417C"/>
    <w:rsid w:val="0003502D"/>
    <w:rsid w:val="00037500"/>
    <w:rsid w:val="00037A82"/>
    <w:rsid w:val="00037B03"/>
    <w:rsid w:val="000414F6"/>
    <w:rsid w:val="000475BA"/>
    <w:rsid w:val="00050E38"/>
    <w:rsid w:val="00056BE7"/>
    <w:rsid w:val="0006212A"/>
    <w:rsid w:val="0006500D"/>
    <w:rsid w:val="00066DFF"/>
    <w:rsid w:val="0007208E"/>
    <w:rsid w:val="0008111A"/>
    <w:rsid w:val="00081989"/>
    <w:rsid w:val="00084E71"/>
    <w:rsid w:val="0009184F"/>
    <w:rsid w:val="00095FCE"/>
    <w:rsid w:val="000A1465"/>
    <w:rsid w:val="000A3609"/>
    <w:rsid w:val="000A5FDF"/>
    <w:rsid w:val="000B227C"/>
    <w:rsid w:val="000B4102"/>
    <w:rsid w:val="000C061D"/>
    <w:rsid w:val="000C0688"/>
    <w:rsid w:val="000C2B51"/>
    <w:rsid w:val="000C5A31"/>
    <w:rsid w:val="000C60C9"/>
    <w:rsid w:val="000D613D"/>
    <w:rsid w:val="000E194C"/>
    <w:rsid w:val="000F0C43"/>
    <w:rsid w:val="000F1825"/>
    <w:rsid w:val="000F1D15"/>
    <w:rsid w:val="000F6475"/>
    <w:rsid w:val="000F6624"/>
    <w:rsid w:val="001026E0"/>
    <w:rsid w:val="00103928"/>
    <w:rsid w:val="001114EA"/>
    <w:rsid w:val="00116D52"/>
    <w:rsid w:val="001171BF"/>
    <w:rsid w:val="0011736F"/>
    <w:rsid w:val="00120B1A"/>
    <w:rsid w:val="001211F4"/>
    <w:rsid w:val="00121F0D"/>
    <w:rsid w:val="0012274E"/>
    <w:rsid w:val="00127866"/>
    <w:rsid w:val="00127D5F"/>
    <w:rsid w:val="00135ED6"/>
    <w:rsid w:val="00136DBE"/>
    <w:rsid w:val="00140A9D"/>
    <w:rsid w:val="00141188"/>
    <w:rsid w:val="0014293A"/>
    <w:rsid w:val="00143ADD"/>
    <w:rsid w:val="00145E29"/>
    <w:rsid w:val="00153169"/>
    <w:rsid w:val="0015477E"/>
    <w:rsid w:val="00156D8E"/>
    <w:rsid w:val="001579A2"/>
    <w:rsid w:val="00161AD6"/>
    <w:rsid w:val="0016200D"/>
    <w:rsid w:val="0016227C"/>
    <w:rsid w:val="00170622"/>
    <w:rsid w:val="00174B0C"/>
    <w:rsid w:val="00182B86"/>
    <w:rsid w:val="00186E12"/>
    <w:rsid w:val="001870F6"/>
    <w:rsid w:val="00191CC1"/>
    <w:rsid w:val="00192AED"/>
    <w:rsid w:val="001932A5"/>
    <w:rsid w:val="00193937"/>
    <w:rsid w:val="00194A99"/>
    <w:rsid w:val="001955C1"/>
    <w:rsid w:val="001A6CFF"/>
    <w:rsid w:val="001B156D"/>
    <w:rsid w:val="001B524A"/>
    <w:rsid w:val="001B544B"/>
    <w:rsid w:val="001C0657"/>
    <w:rsid w:val="001C2822"/>
    <w:rsid w:val="001C4983"/>
    <w:rsid w:val="001C77BE"/>
    <w:rsid w:val="001D009C"/>
    <w:rsid w:val="001D2D91"/>
    <w:rsid w:val="001D4774"/>
    <w:rsid w:val="001D6355"/>
    <w:rsid w:val="001D7D99"/>
    <w:rsid w:val="001E2EE9"/>
    <w:rsid w:val="001E546E"/>
    <w:rsid w:val="001E5471"/>
    <w:rsid w:val="001E7EF3"/>
    <w:rsid w:val="001F028F"/>
    <w:rsid w:val="001F15D7"/>
    <w:rsid w:val="001F1A53"/>
    <w:rsid w:val="001F2063"/>
    <w:rsid w:val="001F4CD5"/>
    <w:rsid w:val="001F6071"/>
    <w:rsid w:val="001F7005"/>
    <w:rsid w:val="002011D0"/>
    <w:rsid w:val="0020147A"/>
    <w:rsid w:val="00201F15"/>
    <w:rsid w:val="002021C9"/>
    <w:rsid w:val="00204AA2"/>
    <w:rsid w:val="00216822"/>
    <w:rsid w:val="00216F53"/>
    <w:rsid w:val="00220DD0"/>
    <w:rsid w:val="00220EC5"/>
    <w:rsid w:val="0022176C"/>
    <w:rsid w:val="00223510"/>
    <w:rsid w:val="0022450D"/>
    <w:rsid w:val="00225468"/>
    <w:rsid w:val="002270F9"/>
    <w:rsid w:val="00227ACB"/>
    <w:rsid w:val="00230BED"/>
    <w:rsid w:val="0023265D"/>
    <w:rsid w:val="002328B9"/>
    <w:rsid w:val="00233BCD"/>
    <w:rsid w:val="00234669"/>
    <w:rsid w:val="0023513D"/>
    <w:rsid w:val="002360ED"/>
    <w:rsid w:val="002419A6"/>
    <w:rsid w:val="00244130"/>
    <w:rsid w:val="002457C9"/>
    <w:rsid w:val="002460F5"/>
    <w:rsid w:val="00251FE4"/>
    <w:rsid w:val="0025356A"/>
    <w:rsid w:val="00254F62"/>
    <w:rsid w:val="002607F1"/>
    <w:rsid w:val="00262062"/>
    <w:rsid w:val="002636ED"/>
    <w:rsid w:val="00266A61"/>
    <w:rsid w:val="00276FD3"/>
    <w:rsid w:val="00277A55"/>
    <w:rsid w:val="00283E7C"/>
    <w:rsid w:val="00291D38"/>
    <w:rsid w:val="0029370D"/>
    <w:rsid w:val="002A1F91"/>
    <w:rsid w:val="002B3097"/>
    <w:rsid w:val="002B7364"/>
    <w:rsid w:val="002B7FA9"/>
    <w:rsid w:val="002C13EA"/>
    <w:rsid w:val="002C6EA4"/>
    <w:rsid w:val="002D08A2"/>
    <w:rsid w:val="002D5E7C"/>
    <w:rsid w:val="002D6AF5"/>
    <w:rsid w:val="002E549F"/>
    <w:rsid w:val="002E6A57"/>
    <w:rsid w:val="002F6951"/>
    <w:rsid w:val="00301869"/>
    <w:rsid w:val="0030327C"/>
    <w:rsid w:val="00304CF3"/>
    <w:rsid w:val="00305AED"/>
    <w:rsid w:val="00315994"/>
    <w:rsid w:val="003170FA"/>
    <w:rsid w:val="00317468"/>
    <w:rsid w:val="0031784D"/>
    <w:rsid w:val="00321DB0"/>
    <w:rsid w:val="00331D62"/>
    <w:rsid w:val="00332459"/>
    <w:rsid w:val="003408AB"/>
    <w:rsid w:val="00346137"/>
    <w:rsid w:val="00346C70"/>
    <w:rsid w:val="00350988"/>
    <w:rsid w:val="0035325D"/>
    <w:rsid w:val="003541A5"/>
    <w:rsid w:val="00354CD4"/>
    <w:rsid w:val="00357472"/>
    <w:rsid w:val="00362C7A"/>
    <w:rsid w:val="00366426"/>
    <w:rsid w:val="0036686E"/>
    <w:rsid w:val="00375862"/>
    <w:rsid w:val="003777F4"/>
    <w:rsid w:val="00377AEE"/>
    <w:rsid w:val="00381C70"/>
    <w:rsid w:val="003825FC"/>
    <w:rsid w:val="00382F2D"/>
    <w:rsid w:val="003856C1"/>
    <w:rsid w:val="00385DDA"/>
    <w:rsid w:val="003937BF"/>
    <w:rsid w:val="00393F22"/>
    <w:rsid w:val="003962DB"/>
    <w:rsid w:val="00397289"/>
    <w:rsid w:val="003A0A77"/>
    <w:rsid w:val="003A1541"/>
    <w:rsid w:val="003A38BC"/>
    <w:rsid w:val="003A39CC"/>
    <w:rsid w:val="003A3D35"/>
    <w:rsid w:val="003A7083"/>
    <w:rsid w:val="003B28C6"/>
    <w:rsid w:val="003B34E6"/>
    <w:rsid w:val="003B55DD"/>
    <w:rsid w:val="003B63CB"/>
    <w:rsid w:val="003C0877"/>
    <w:rsid w:val="003C0B85"/>
    <w:rsid w:val="003C28B5"/>
    <w:rsid w:val="003C6794"/>
    <w:rsid w:val="003D141C"/>
    <w:rsid w:val="003D29CE"/>
    <w:rsid w:val="003D3597"/>
    <w:rsid w:val="003D37B9"/>
    <w:rsid w:val="003D7148"/>
    <w:rsid w:val="003E5B92"/>
    <w:rsid w:val="003E62D4"/>
    <w:rsid w:val="003E6C26"/>
    <w:rsid w:val="003E7CBF"/>
    <w:rsid w:val="003F5303"/>
    <w:rsid w:val="003F5632"/>
    <w:rsid w:val="003F5ABC"/>
    <w:rsid w:val="004016F7"/>
    <w:rsid w:val="00401D34"/>
    <w:rsid w:val="00402695"/>
    <w:rsid w:val="00402973"/>
    <w:rsid w:val="00403DE2"/>
    <w:rsid w:val="00422729"/>
    <w:rsid w:val="0042375E"/>
    <w:rsid w:val="00425D2B"/>
    <w:rsid w:val="00435534"/>
    <w:rsid w:val="00443C61"/>
    <w:rsid w:val="004445CC"/>
    <w:rsid w:val="00444896"/>
    <w:rsid w:val="00453172"/>
    <w:rsid w:val="0046225E"/>
    <w:rsid w:val="00462DB1"/>
    <w:rsid w:val="0046372F"/>
    <w:rsid w:val="00463A8F"/>
    <w:rsid w:val="004656E6"/>
    <w:rsid w:val="004661B4"/>
    <w:rsid w:val="00474D5D"/>
    <w:rsid w:val="00481AF1"/>
    <w:rsid w:val="00482994"/>
    <w:rsid w:val="00482C05"/>
    <w:rsid w:val="0048598F"/>
    <w:rsid w:val="00496D14"/>
    <w:rsid w:val="0049787B"/>
    <w:rsid w:val="00497BB9"/>
    <w:rsid w:val="004A26C0"/>
    <w:rsid w:val="004A3524"/>
    <w:rsid w:val="004A5DEE"/>
    <w:rsid w:val="004B0524"/>
    <w:rsid w:val="004B0CA5"/>
    <w:rsid w:val="004B0DD4"/>
    <w:rsid w:val="004B30EB"/>
    <w:rsid w:val="004B39C5"/>
    <w:rsid w:val="004B6D42"/>
    <w:rsid w:val="004B7DC7"/>
    <w:rsid w:val="004C386B"/>
    <w:rsid w:val="004D4EDB"/>
    <w:rsid w:val="004D6162"/>
    <w:rsid w:val="004E22B5"/>
    <w:rsid w:val="004E684F"/>
    <w:rsid w:val="004F0098"/>
    <w:rsid w:val="004F103B"/>
    <w:rsid w:val="004F1A30"/>
    <w:rsid w:val="004F1DC6"/>
    <w:rsid w:val="004F2424"/>
    <w:rsid w:val="004F4CE3"/>
    <w:rsid w:val="004F5093"/>
    <w:rsid w:val="00503550"/>
    <w:rsid w:val="00503D37"/>
    <w:rsid w:val="005048F1"/>
    <w:rsid w:val="005052C3"/>
    <w:rsid w:val="00507400"/>
    <w:rsid w:val="00513955"/>
    <w:rsid w:val="00513A05"/>
    <w:rsid w:val="0051465F"/>
    <w:rsid w:val="005161BA"/>
    <w:rsid w:val="00523F48"/>
    <w:rsid w:val="00525A2D"/>
    <w:rsid w:val="00526377"/>
    <w:rsid w:val="0053102D"/>
    <w:rsid w:val="00531423"/>
    <w:rsid w:val="00532225"/>
    <w:rsid w:val="00533C6A"/>
    <w:rsid w:val="00536EEF"/>
    <w:rsid w:val="005406BE"/>
    <w:rsid w:val="0054194F"/>
    <w:rsid w:val="00542B6C"/>
    <w:rsid w:val="005446D6"/>
    <w:rsid w:val="005456C2"/>
    <w:rsid w:val="005457AA"/>
    <w:rsid w:val="00550276"/>
    <w:rsid w:val="005523CA"/>
    <w:rsid w:val="005556C6"/>
    <w:rsid w:val="005637FA"/>
    <w:rsid w:val="00563BC4"/>
    <w:rsid w:val="00564F3F"/>
    <w:rsid w:val="00567F60"/>
    <w:rsid w:val="00576018"/>
    <w:rsid w:val="00585633"/>
    <w:rsid w:val="005869B0"/>
    <w:rsid w:val="00587B4B"/>
    <w:rsid w:val="00591435"/>
    <w:rsid w:val="00593475"/>
    <w:rsid w:val="005939FD"/>
    <w:rsid w:val="00593C5F"/>
    <w:rsid w:val="0059518F"/>
    <w:rsid w:val="00597650"/>
    <w:rsid w:val="00597C12"/>
    <w:rsid w:val="005A3BDF"/>
    <w:rsid w:val="005A42B5"/>
    <w:rsid w:val="005B07E8"/>
    <w:rsid w:val="005B0F55"/>
    <w:rsid w:val="005B4681"/>
    <w:rsid w:val="005B4A00"/>
    <w:rsid w:val="005C02B0"/>
    <w:rsid w:val="005C1DC6"/>
    <w:rsid w:val="005C3CBB"/>
    <w:rsid w:val="005C43B7"/>
    <w:rsid w:val="005C79B0"/>
    <w:rsid w:val="005C7A75"/>
    <w:rsid w:val="005D540F"/>
    <w:rsid w:val="005D5828"/>
    <w:rsid w:val="005E1951"/>
    <w:rsid w:val="005E752E"/>
    <w:rsid w:val="005E7DC3"/>
    <w:rsid w:val="005F07B5"/>
    <w:rsid w:val="005F090A"/>
    <w:rsid w:val="005F45B1"/>
    <w:rsid w:val="005F6F3A"/>
    <w:rsid w:val="00600FF0"/>
    <w:rsid w:val="00602D6A"/>
    <w:rsid w:val="006041C3"/>
    <w:rsid w:val="006048A3"/>
    <w:rsid w:val="00604DAF"/>
    <w:rsid w:val="00605A86"/>
    <w:rsid w:val="00613100"/>
    <w:rsid w:val="00613FBA"/>
    <w:rsid w:val="006141AB"/>
    <w:rsid w:val="006148C8"/>
    <w:rsid w:val="00614E7E"/>
    <w:rsid w:val="00620A35"/>
    <w:rsid w:val="006244E3"/>
    <w:rsid w:val="00625E3B"/>
    <w:rsid w:val="006261F4"/>
    <w:rsid w:val="00627C97"/>
    <w:rsid w:val="006310E4"/>
    <w:rsid w:val="00631DA1"/>
    <w:rsid w:val="0063372E"/>
    <w:rsid w:val="00634822"/>
    <w:rsid w:val="0063644E"/>
    <w:rsid w:val="00646513"/>
    <w:rsid w:val="00650060"/>
    <w:rsid w:val="0065662E"/>
    <w:rsid w:val="0065790E"/>
    <w:rsid w:val="00662F1E"/>
    <w:rsid w:val="006669E9"/>
    <w:rsid w:val="006675FD"/>
    <w:rsid w:val="00667D2B"/>
    <w:rsid w:val="00670E51"/>
    <w:rsid w:val="00677A9D"/>
    <w:rsid w:val="00680CD8"/>
    <w:rsid w:val="00682DF4"/>
    <w:rsid w:val="006844DA"/>
    <w:rsid w:val="006851BF"/>
    <w:rsid w:val="006859EB"/>
    <w:rsid w:val="006876BB"/>
    <w:rsid w:val="006922A7"/>
    <w:rsid w:val="0069237C"/>
    <w:rsid w:val="006952A1"/>
    <w:rsid w:val="00696FF8"/>
    <w:rsid w:val="006A048B"/>
    <w:rsid w:val="006A7798"/>
    <w:rsid w:val="006B047C"/>
    <w:rsid w:val="006B0F76"/>
    <w:rsid w:val="006B6F28"/>
    <w:rsid w:val="006C2BC8"/>
    <w:rsid w:val="006C5635"/>
    <w:rsid w:val="006C72CF"/>
    <w:rsid w:val="006C7D5F"/>
    <w:rsid w:val="006C7DDC"/>
    <w:rsid w:val="006D1E3B"/>
    <w:rsid w:val="006D3E3D"/>
    <w:rsid w:val="006D7D25"/>
    <w:rsid w:val="006E3C4A"/>
    <w:rsid w:val="006E4D66"/>
    <w:rsid w:val="006E4D90"/>
    <w:rsid w:val="006E5AA0"/>
    <w:rsid w:val="006E6663"/>
    <w:rsid w:val="006F0E0E"/>
    <w:rsid w:val="006F2E7B"/>
    <w:rsid w:val="006F615C"/>
    <w:rsid w:val="006F682B"/>
    <w:rsid w:val="006F7D1B"/>
    <w:rsid w:val="00702DB5"/>
    <w:rsid w:val="007031F6"/>
    <w:rsid w:val="0070370F"/>
    <w:rsid w:val="0070404E"/>
    <w:rsid w:val="007041B1"/>
    <w:rsid w:val="0070512D"/>
    <w:rsid w:val="007077E3"/>
    <w:rsid w:val="00711FEF"/>
    <w:rsid w:val="007143B9"/>
    <w:rsid w:val="007143BA"/>
    <w:rsid w:val="007173D1"/>
    <w:rsid w:val="00721EFC"/>
    <w:rsid w:val="00723D79"/>
    <w:rsid w:val="00727D9E"/>
    <w:rsid w:val="007334D1"/>
    <w:rsid w:val="00743DDD"/>
    <w:rsid w:val="007508D4"/>
    <w:rsid w:val="00752696"/>
    <w:rsid w:val="00754C6F"/>
    <w:rsid w:val="00756910"/>
    <w:rsid w:val="00760A81"/>
    <w:rsid w:val="00761406"/>
    <w:rsid w:val="00763D79"/>
    <w:rsid w:val="007666FE"/>
    <w:rsid w:val="0077094F"/>
    <w:rsid w:val="00771683"/>
    <w:rsid w:val="00772B33"/>
    <w:rsid w:val="00774849"/>
    <w:rsid w:val="007750E0"/>
    <w:rsid w:val="00784DD8"/>
    <w:rsid w:val="00786471"/>
    <w:rsid w:val="00791BFE"/>
    <w:rsid w:val="00792B99"/>
    <w:rsid w:val="00796716"/>
    <w:rsid w:val="00796DD9"/>
    <w:rsid w:val="00797475"/>
    <w:rsid w:val="007A0CB9"/>
    <w:rsid w:val="007A1D61"/>
    <w:rsid w:val="007A48D0"/>
    <w:rsid w:val="007A56F6"/>
    <w:rsid w:val="007B70BB"/>
    <w:rsid w:val="007B7CBC"/>
    <w:rsid w:val="007C22D3"/>
    <w:rsid w:val="007C29CA"/>
    <w:rsid w:val="007C4F09"/>
    <w:rsid w:val="007C56B6"/>
    <w:rsid w:val="007D06A5"/>
    <w:rsid w:val="007D2B71"/>
    <w:rsid w:val="007D33E4"/>
    <w:rsid w:val="007D50CB"/>
    <w:rsid w:val="007D7F2B"/>
    <w:rsid w:val="007E34CC"/>
    <w:rsid w:val="007E3C62"/>
    <w:rsid w:val="007E5708"/>
    <w:rsid w:val="007E5710"/>
    <w:rsid w:val="007E5BBF"/>
    <w:rsid w:val="007F2037"/>
    <w:rsid w:val="007F3557"/>
    <w:rsid w:val="007F419C"/>
    <w:rsid w:val="00806D51"/>
    <w:rsid w:val="00812457"/>
    <w:rsid w:val="0081253F"/>
    <w:rsid w:val="00812AB4"/>
    <w:rsid w:val="00825B82"/>
    <w:rsid w:val="00825F48"/>
    <w:rsid w:val="0082772F"/>
    <w:rsid w:val="00830F56"/>
    <w:rsid w:val="008322A5"/>
    <w:rsid w:val="0083231B"/>
    <w:rsid w:val="0083499F"/>
    <w:rsid w:val="00836E61"/>
    <w:rsid w:val="008407C0"/>
    <w:rsid w:val="00840A6F"/>
    <w:rsid w:val="00844A9C"/>
    <w:rsid w:val="00845447"/>
    <w:rsid w:val="008454F6"/>
    <w:rsid w:val="00846433"/>
    <w:rsid w:val="00846F51"/>
    <w:rsid w:val="0084790B"/>
    <w:rsid w:val="00850FBA"/>
    <w:rsid w:val="008645B3"/>
    <w:rsid w:val="00870A67"/>
    <w:rsid w:val="008710F6"/>
    <w:rsid w:val="008714B7"/>
    <w:rsid w:val="008723D2"/>
    <w:rsid w:val="00883314"/>
    <w:rsid w:val="00885710"/>
    <w:rsid w:val="00891201"/>
    <w:rsid w:val="00891ABF"/>
    <w:rsid w:val="00895341"/>
    <w:rsid w:val="008A1C22"/>
    <w:rsid w:val="008A3090"/>
    <w:rsid w:val="008A4237"/>
    <w:rsid w:val="008A6324"/>
    <w:rsid w:val="008B0661"/>
    <w:rsid w:val="008B2E3B"/>
    <w:rsid w:val="008B2F71"/>
    <w:rsid w:val="008B595C"/>
    <w:rsid w:val="008B5DAE"/>
    <w:rsid w:val="008B5E76"/>
    <w:rsid w:val="008B658A"/>
    <w:rsid w:val="008D0474"/>
    <w:rsid w:val="008D4706"/>
    <w:rsid w:val="008D4855"/>
    <w:rsid w:val="008D4EDE"/>
    <w:rsid w:val="008D5995"/>
    <w:rsid w:val="008E020D"/>
    <w:rsid w:val="008E0D68"/>
    <w:rsid w:val="008E4C05"/>
    <w:rsid w:val="008E7FE4"/>
    <w:rsid w:val="008F191A"/>
    <w:rsid w:val="008F499B"/>
    <w:rsid w:val="008F58DC"/>
    <w:rsid w:val="008F7508"/>
    <w:rsid w:val="00901C09"/>
    <w:rsid w:val="009056FC"/>
    <w:rsid w:val="00912C7D"/>
    <w:rsid w:val="009145B0"/>
    <w:rsid w:val="009211A1"/>
    <w:rsid w:val="00924C3D"/>
    <w:rsid w:val="009268FC"/>
    <w:rsid w:val="00931A5D"/>
    <w:rsid w:val="009324DF"/>
    <w:rsid w:val="0093484A"/>
    <w:rsid w:val="00934DD9"/>
    <w:rsid w:val="00934FD3"/>
    <w:rsid w:val="00943293"/>
    <w:rsid w:val="00946FCB"/>
    <w:rsid w:val="009470BA"/>
    <w:rsid w:val="00952431"/>
    <w:rsid w:val="00962E0F"/>
    <w:rsid w:val="009655B1"/>
    <w:rsid w:val="00966A81"/>
    <w:rsid w:val="009719C1"/>
    <w:rsid w:val="00971F64"/>
    <w:rsid w:val="0097334F"/>
    <w:rsid w:val="00973D0F"/>
    <w:rsid w:val="00973F96"/>
    <w:rsid w:val="00977A42"/>
    <w:rsid w:val="00977E6F"/>
    <w:rsid w:val="00982312"/>
    <w:rsid w:val="00982990"/>
    <w:rsid w:val="00986201"/>
    <w:rsid w:val="00987A71"/>
    <w:rsid w:val="00992951"/>
    <w:rsid w:val="00992F9D"/>
    <w:rsid w:val="00993BD5"/>
    <w:rsid w:val="009970B5"/>
    <w:rsid w:val="009A20D9"/>
    <w:rsid w:val="009A363D"/>
    <w:rsid w:val="009A609D"/>
    <w:rsid w:val="009A6F3A"/>
    <w:rsid w:val="009B7AF2"/>
    <w:rsid w:val="009B7DED"/>
    <w:rsid w:val="009C2459"/>
    <w:rsid w:val="009C3E71"/>
    <w:rsid w:val="009C5322"/>
    <w:rsid w:val="009C62A1"/>
    <w:rsid w:val="009D2444"/>
    <w:rsid w:val="009D2D8F"/>
    <w:rsid w:val="009E1515"/>
    <w:rsid w:val="009E184B"/>
    <w:rsid w:val="009E3F5D"/>
    <w:rsid w:val="009E40EA"/>
    <w:rsid w:val="009E41E5"/>
    <w:rsid w:val="009E4AA7"/>
    <w:rsid w:val="009E7B29"/>
    <w:rsid w:val="009F0005"/>
    <w:rsid w:val="009F2537"/>
    <w:rsid w:val="009F2A02"/>
    <w:rsid w:val="009F4017"/>
    <w:rsid w:val="009F4681"/>
    <w:rsid w:val="009F475F"/>
    <w:rsid w:val="009F4FC4"/>
    <w:rsid w:val="00A026FF"/>
    <w:rsid w:val="00A04541"/>
    <w:rsid w:val="00A04DAA"/>
    <w:rsid w:val="00A10981"/>
    <w:rsid w:val="00A12951"/>
    <w:rsid w:val="00A15E87"/>
    <w:rsid w:val="00A226EA"/>
    <w:rsid w:val="00A248D0"/>
    <w:rsid w:val="00A262F7"/>
    <w:rsid w:val="00A26602"/>
    <w:rsid w:val="00A27743"/>
    <w:rsid w:val="00A30F58"/>
    <w:rsid w:val="00A32E30"/>
    <w:rsid w:val="00A33F45"/>
    <w:rsid w:val="00A36209"/>
    <w:rsid w:val="00A374E0"/>
    <w:rsid w:val="00A44C02"/>
    <w:rsid w:val="00A44DE1"/>
    <w:rsid w:val="00A454F3"/>
    <w:rsid w:val="00A51301"/>
    <w:rsid w:val="00A52A90"/>
    <w:rsid w:val="00A54431"/>
    <w:rsid w:val="00A5728D"/>
    <w:rsid w:val="00A60E11"/>
    <w:rsid w:val="00A65A05"/>
    <w:rsid w:val="00A675A8"/>
    <w:rsid w:val="00A71831"/>
    <w:rsid w:val="00A73C7F"/>
    <w:rsid w:val="00A7536B"/>
    <w:rsid w:val="00A85A47"/>
    <w:rsid w:val="00A90092"/>
    <w:rsid w:val="00A92D07"/>
    <w:rsid w:val="00A94059"/>
    <w:rsid w:val="00A959AB"/>
    <w:rsid w:val="00AA04D0"/>
    <w:rsid w:val="00AA17F9"/>
    <w:rsid w:val="00AA35D9"/>
    <w:rsid w:val="00AB1A3A"/>
    <w:rsid w:val="00AB35DE"/>
    <w:rsid w:val="00AB7F01"/>
    <w:rsid w:val="00AC3DF1"/>
    <w:rsid w:val="00AC4541"/>
    <w:rsid w:val="00AC7AFF"/>
    <w:rsid w:val="00AD467B"/>
    <w:rsid w:val="00AD78CF"/>
    <w:rsid w:val="00AE0082"/>
    <w:rsid w:val="00AE1956"/>
    <w:rsid w:val="00AE2CDD"/>
    <w:rsid w:val="00AE3C46"/>
    <w:rsid w:val="00AE3FEF"/>
    <w:rsid w:val="00AE4619"/>
    <w:rsid w:val="00AF13C1"/>
    <w:rsid w:val="00B02497"/>
    <w:rsid w:val="00B043BC"/>
    <w:rsid w:val="00B050C1"/>
    <w:rsid w:val="00B05199"/>
    <w:rsid w:val="00B07379"/>
    <w:rsid w:val="00B07B86"/>
    <w:rsid w:val="00B07D4A"/>
    <w:rsid w:val="00B12708"/>
    <w:rsid w:val="00B1328D"/>
    <w:rsid w:val="00B14F59"/>
    <w:rsid w:val="00B16FF1"/>
    <w:rsid w:val="00B20C27"/>
    <w:rsid w:val="00B24789"/>
    <w:rsid w:val="00B26E00"/>
    <w:rsid w:val="00B26E1E"/>
    <w:rsid w:val="00B30F03"/>
    <w:rsid w:val="00B45217"/>
    <w:rsid w:val="00B47C12"/>
    <w:rsid w:val="00B50A7C"/>
    <w:rsid w:val="00B52DE6"/>
    <w:rsid w:val="00B610A2"/>
    <w:rsid w:val="00B61876"/>
    <w:rsid w:val="00B62539"/>
    <w:rsid w:val="00B62D94"/>
    <w:rsid w:val="00B6467D"/>
    <w:rsid w:val="00B648B8"/>
    <w:rsid w:val="00B67CE6"/>
    <w:rsid w:val="00B71A30"/>
    <w:rsid w:val="00B73906"/>
    <w:rsid w:val="00B74292"/>
    <w:rsid w:val="00B76886"/>
    <w:rsid w:val="00B7745B"/>
    <w:rsid w:val="00B80C1D"/>
    <w:rsid w:val="00B84423"/>
    <w:rsid w:val="00B84771"/>
    <w:rsid w:val="00B86579"/>
    <w:rsid w:val="00B902EB"/>
    <w:rsid w:val="00BA472F"/>
    <w:rsid w:val="00BA4C63"/>
    <w:rsid w:val="00BA7391"/>
    <w:rsid w:val="00BB0EFA"/>
    <w:rsid w:val="00BB651C"/>
    <w:rsid w:val="00BD44B4"/>
    <w:rsid w:val="00BD5681"/>
    <w:rsid w:val="00BE3ACF"/>
    <w:rsid w:val="00BE44E9"/>
    <w:rsid w:val="00BE45D4"/>
    <w:rsid w:val="00BE55E8"/>
    <w:rsid w:val="00BF3C92"/>
    <w:rsid w:val="00BF4E57"/>
    <w:rsid w:val="00BF77E1"/>
    <w:rsid w:val="00C025D6"/>
    <w:rsid w:val="00C038B3"/>
    <w:rsid w:val="00C03FE4"/>
    <w:rsid w:val="00C053A7"/>
    <w:rsid w:val="00C1035C"/>
    <w:rsid w:val="00C10537"/>
    <w:rsid w:val="00C11757"/>
    <w:rsid w:val="00C11845"/>
    <w:rsid w:val="00C138E2"/>
    <w:rsid w:val="00C1406B"/>
    <w:rsid w:val="00C14F87"/>
    <w:rsid w:val="00C205A6"/>
    <w:rsid w:val="00C22578"/>
    <w:rsid w:val="00C24D1F"/>
    <w:rsid w:val="00C315D4"/>
    <w:rsid w:val="00C36015"/>
    <w:rsid w:val="00C41BE8"/>
    <w:rsid w:val="00C4214F"/>
    <w:rsid w:val="00C45D8F"/>
    <w:rsid w:val="00C46208"/>
    <w:rsid w:val="00C475C9"/>
    <w:rsid w:val="00C501D7"/>
    <w:rsid w:val="00C564BC"/>
    <w:rsid w:val="00C604B7"/>
    <w:rsid w:val="00C60C37"/>
    <w:rsid w:val="00C61FB5"/>
    <w:rsid w:val="00C6441A"/>
    <w:rsid w:val="00C66930"/>
    <w:rsid w:val="00C66DB5"/>
    <w:rsid w:val="00C670AB"/>
    <w:rsid w:val="00C739FC"/>
    <w:rsid w:val="00C758F0"/>
    <w:rsid w:val="00C760E9"/>
    <w:rsid w:val="00C77512"/>
    <w:rsid w:val="00C77E07"/>
    <w:rsid w:val="00C823B6"/>
    <w:rsid w:val="00C82FF8"/>
    <w:rsid w:val="00C868FC"/>
    <w:rsid w:val="00C9221C"/>
    <w:rsid w:val="00C92598"/>
    <w:rsid w:val="00C927BF"/>
    <w:rsid w:val="00C94258"/>
    <w:rsid w:val="00CA4366"/>
    <w:rsid w:val="00CA4B3E"/>
    <w:rsid w:val="00CA4C38"/>
    <w:rsid w:val="00CA5303"/>
    <w:rsid w:val="00CB2DAC"/>
    <w:rsid w:val="00CB6680"/>
    <w:rsid w:val="00CC06DC"/>
    <w:rsid w:val="00CC300C"/>
    <w:rsid w:val="00CC48D3"/>
    <w:rsid w:val="00CC5576"/>
    <w:rsid w:val="00CC6F95"/>
    <w:rsid w:val="00CC72DA"/>
    <w:rsid w:val="00CD18E3"/>
    <w:rsid w:val="00CD18FE"/>
    <w:rsid w:val="00CD4D18"/>
    <w:rsid w:val="00CD4DD8"/>
    <w:rsid w:val="00CD4DEF"/>
    <w:rsid w:val="00CD6888"/>
    <w:rsid w:val="00CD6D17"/>
    <w:rsid w:val="00CD7FA1"/>
    <w:rsid w:val="00CF2F40"/>
    <w:rsid w:val="00CF643C"/>
    <w:rsid w:val="00CF6797"/>
    <w:rsid w:val="00D01D18"/>
    <w:rsid w:val="00D040FA"/>
    <w:rsid w:val="00D04DD7"/>
    <w:rsid w:val="00D07AFB"/>
    <w:rsid w:val="00D10217"/>
    <w:rsid w:val="00D11D07"/>
    <w:rsid w:val="00D11FD1"/>
    <w:rsid w:val="00D120E7"/>
    <w:rsid w:val="00D156F9"/>
    <w:rsid w:val="00D20B0C"/>
    <w:rsid w:val="00D20D80"/>
    <w:rsid w:val="00D23415"/>
    <w:rsid w:val="00D30A7A"/>
    <w:rsid w:val="00D31A03"/>
    <w:rsid w:val="00D342CD"/>
    <w:rsid w:val="00D3502E"/>
    <w:rsid w:val="00D351B6"/>
    <w:rsid w:val="00D4424A"/>
    <w:rsid w:val="00D623FF"/>
    <w:rsid w:val="00D6271A"/>
    <w:rsid w:val="00D72254"/>
    <w:rsid w:val="00D74E6D"/>
    <w:rsid w:val="00D84D0F"/>
    <w:rsid w:val="00D85FAE"/>
    <w:rsid w:val="00D9127E"/>
    <w:rsid w:val="00D92BBF"/>
    <w:rsid w:val="00D936FD"/>
    <w:rsid w:val="00D94A4E"/>
    <w:rsid w:val="00D977EE"/>
    <w:rsid w:val="00DA14A7"/>
    <w:rsid w:val="00DA17A7"/>
    <w:rsid w:val="00DA48AC"/>
    <w:rsid w:val="00DA4A31"/>
    <w:rsid w:val="00DA66EB"/>
    <w:rsid w:val="00DB2695"/>
    <w:rsid w:val="00DC456E"/>
    <w:rsid w:val="00DC5FA5"/>
    <w:rsid w:val="00DD0BD8"/>
    <w:rsid w:val="00DD11B0"/>
    <w:rsid w:val="00DE0C90"/>
    <w:rsid w:val="00DE2D8B"/>
    <w:rsid w:val="00DE35D7"/>
    <w:rsid w:val="00DE3B0F"/>
    <w:rsid w:val="00DF6B17"/>
    <w:rsid w:val="00DF6CFA"/>
    <w:rsid w:val="00E012CB"/>
    <w:rsid w:val="00E03D40"/>
    <w:rsid w:val="00E0405E"/>
    <w:rsid w:val="00E05C34"/>
    <w:rsid w:val="00E06C4A"/>
    <w:rsid w:val="00E06DD4"/>
    <w:rsid w:val="00E07A24"/>
    <w:rsid w:val="00E109AC"/>
    <w:rsid w:val="00E1147F"/>
    <w:rsid w:val="00E139B2"/>
    <w:rsid w:val="00E148F2"/>
    <w:rsid w:val="00E167F8"/>
    <w:rsid w:val="00E2149E"/>
    <w:rsid w:val="00E21915"/>
    <w:rsid w:val="00E25554"/>
    <w:rsid w:val="00E2585A"/>
    <w:rsid w:val="00E34320"/>
    <w:rsid w:val="00E344C7"/>
    <w:rsid w:val="00E35BC7"/>
    <w:rsid w:val="00E3684F"/>
    <w:rsid w:val="00E378D2"/>
    <w:rsid w:val="00E40D92"/>
    <w:rsid w:val="00E46C72"/>
    <w:rsid w:val="00E52EF1"/>
    <w:rsid w:val="00E5556A"/>
    <w:rsid w:val="00E635F7"/>
    <w:rsid w:val="00E704AD"/>
    <w:rsid w:val="00E711A9"/>
    <w:rsid w:val="00E714A1"/>
    <w:rsid w:val="00E7590B"/>
    <w:rsid w:val="00E76EA9"/>
    <w:rsid w:val="00E81D68"/>
    <w:rsid w:val="00E92330"/>
    <w:rsid w:val="00E92436"/>
    <w:rsid w:val="00E95BB3"/>
    <w:rsid w:val="00EA0216"/>
    <w:rsid w:val="00EA20D7"/>
    <w:rsid w:val="00EA2BA0"/>
    <w:rsid w:val="00EA61AB"/>
    <w:rsid w:val="00EA7964"/>
    <w:rsid w:val="00EB2CFD"/>
    <w:rsid w:val="00EB3466"/>
    <w:rsid w:val="00EB4F85"/>
    <w:rsid w:val="00EB5A4F"/>
    <w:rsid w:val="00EB753C"/>
    <w:rsid w:val="00ED18AD"/>
    <w:rsid w:val="00ED2D9C"/>
    <w:rsid w:val="00ED2FC3"/>
    <w:rsid w:val="00ED344D"/>
    <w:rsid w:val="00ED5784"/>
    <w:rsid w:val="00EE4869"/>
    <w:rsid w:val="00EF11D7"/>
    <w:rsid w:val="00EF5DF4"/>
    <w:rsid w:val="00EF6B5D"/>
    <w:rsid w:val="00F04932"/>
    <w:rsid w:val="00F07443"/>
    <w:rsid w:val="00F10378"/>
    <w:rsid w:val="00F10598"/>
    <w:rsid w:val="00F12060"/>
    <w:rsid w:val="00F15125"/>
    <w:rsid w:val="00F168E1"/>
    <w:rsid w:val="00F16A55"/>
    <w:rsid w:val="00F2051A"/>
    <w:rsid w:val="00F21CBA"/>
    <w:rsid w:val="00F22E73"/>
    <w:rsid w:val="00F23585"/>
    <w:rsid w:val="00F24496"/>
    <w:rsid w:val="00F253EE"/>
    <w:rsid w:val="00F2659B"/>
    <w:rsid w:val="00F26CC9"/>
    <w:rsid w:val="00F36670"/>
    <w:rsid w:val="00F412E2"/>
    <w:rsid w:val="00F41D49"/>
    <w:rsid w:val="00F4642E"/>
    <w:rsid w:val="00F47093"/>
    <w:rsid w:val="00F478F8"/>
    <w:rsid w:val="00F53D3D"/>
    <w:rsid w:val="00F543FA"/>
    <w:rsid w:val="00F54EDA"/>
    <w:rsid w:val="00F574BB"/>
    <w:rsid w:val="00F5773B"/>
    <w:rsid w:val="00F601C9"/>
    <w:rsid w:val="00F6089F"/>
    <w:rsid w:val="00F6567D"/>
    <w:rsid w:val="00F67C3C"/>
    <w:rsid w:val="00F73F08"/>
    <w:rsid w:val="00F745E5"/>
    <w:rsid w:val="00F803E9"/>
    <w:rsid w:val="00F80943"/>
    <w:rsid w:val="00F83D26"/>
    <w:rsid w:val="00F848BB"/>
    <w:rsid w:val="00F85CE9"/>
    <w:rsid w:val="00F8754D"/>
    <w:rsid w:val="00F97041"/>
    <w:rsid w:val="00F9718F"/>
    <w:rsid w:val="00FA513C"/>
    <w:rsid w:val="00FA6E90"/>
    <w:rsid w:val="00FB5662"/>
    <w:rsid w:val="00FC1735"/>
    <w:rsid w:val="00FC17DD"/>
    <w:rsid w:val="00FC389C"/>
    <w:rsid w:val="00FD3C85"/>
    <w:rsid w:val="00FD6F0F"/>
    <w:rsid w:val="00FD7BEA"/>
    <w:rsid w:val="00FE126B"/>
    <w:rsid w:val="00FE19C5"/>
    <w:rsid w:val="00FE554E"/>
    <w:rsid w:val="00FE6D71"/>
    <w:rsid w:val="00FF053E"/>
    <w:rsid w:val="00FF3D6B"/>
    <w:rsid w:val="00FF4034"/>
    <w:rsid w:val="00FF63E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CC96D43"/>
  <w15:chartTrackingRefBased/>
  <w15:docId w15:val="{EFB68D5B-273A-406A-9302-12C8C8B7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autoRedefine/>
    <w:qFormat/>
    <w:rsid w:val="009E41E5"/>
    <w:pPr>
      <w:keepNext/>
      <w:widowControl w:val="0"/>
      <w:tabs>
        <w:tab w:val="left" w:pos="720"/>
      </w:tabs>
      <w:suppressAutoHyphens/>
      <w:autoSpaceDE w:val="0"/>
      <w:autoSpaceDN w:val="0"/>
      <w:adjustRightInd w:val="0"/>
      <w:spacing w:before="240" w:after="100" w:line="30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autoRedefine/>
    <w:qFormat/>
    <w:rsid w:val="009F2A02"/>
    <w:pPr>
      <w:keepNext/>
      <w:widowControl w:val="0"/>
      <w:tabs>
        <w:tab w:val="left" w:pos="720"/>
      </w:tabs>
      <w:suppressAutoHyphens/>
      <w:autoSpaceDE w:val="0"/>
      <w:autoSpaceDN w:val="0"/>
      <w:adjustRightInd w:val="0"/>
      <w:spacing w:before="240"/>
      <w:jc w:val="center"/>
      <w:outlineLvl w:val="3"/>
    </w:pPr>
    <w:rPr>
      <w:b/>
      <w:spacing w:val="-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sideAddressName">
    <w:name w:val="Inside Address Name"/>
    <w:basedOn w:val="Normal"/>
    <w:rPr>
      <w:sz w:val="24"/>
    </w:rPr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CaptionTables">
    <w:name w:val="Caption Tables"/>
    <w:basedOn w:val="Caption"/>
    <w:pPr>
      <w:widowControl w:val="0"/>
      <w:autoSpaceDE w:val="0"/>
      <w:autoSpaceDN w:val="0"/>
      <w:adjustRightInd w:val="0"/>
      <w:spacing w:before="0" w:after="0" w:line="300" w:lineRule="auto"/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2">
    <w:name w:val="Body Text 2"/>
    <w:basedOn w:val="Normal"/>
    <w:pPr>
      <w:widowControl w:val="0"/>
      <w:tabs>
        <w:tab w:val="left" w:pos="0"/>
      </w:tabs>
      <w:suppressAutoHyphens/>
      <w:autoSpaceDE w:val="0"/>
      <w:autoSpaceDN w:val="0"/>
      <w:adjustRightInd w:val="0"/>
      <w:spacing w:line="300" w:lineRule="atLeast"/>
      <w:jc w:val="both"/>
    </w:pPr>
    <w:rPr>
      <w:b/>
      <w:spacing w:val="-2"/>
      <w:sz w:val="22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line="300" w:lineRule="auto"/>
      <w:jc w:val="both"/>
    </w:pPr>
    <w:rPr>
      <w:sz w:val="24"/>
    </w:rPr>
  </w:style>
  <w:style w:type="paragraph" w:styleId="BlockText">
    <w:name w:val="Block Text"/>
    <w:basedOn w:val="Normal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00" w:lineRule="auto"/>
      <w:ind w:left="720" w:right="72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pPr>
      <w:widowControl w:val="0"/>
      <w:tabs>
        <w:tab w:val="left" w:pos="0"/>
      </w:tabs>
      <w:suppressAutoHyphens/>
      <w:autoSpaceDE w:val="0"/>
      <w:autoSpaceDN w:val="0"/>
      <w:adjustRightInd w:val="0"/>
      <w:spacing w:line="300" w:lineRule="atLeast"/>
      <w:jc w:val="both"/>
    </w:pPr>
    <w:rPr>
      <w:spacing w:val="-2"/>
      <w:sz w:val="22"/>
    </w:rPr>
  </w:style>
  <w:style w:type="paragraph" w:styleId="PlainText">
    <w:name w:val="Plain Text"/>
    <w:basedOn w:val="Normal"/>
    <w:pPr>
      <w:spacing w:line="300" w:lineRule="auto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line="300" w:lineRule="auto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center" w:pos="4680"/>
      </w:tabs>
      <w:spacing w:line="288" w:lineRule="auto"/>
      <w:jc w:val="center"/>
    </w:pPr>
    <w:rPr>
      <w:b/>
      <w:sz w:val="22"/>
    </w:rPr>
  </w:style>
  <w:style w:type="paragraph" w:customStyle="1" w:styleId="TitleLine">
    <w:name w:val="Title Line"/>
    <w:basedOn w:val="Normal"/>
    <w:pPr>
      <w:spacing w:line="300" w:lineRule="atLeast"/>
      <w:jc w:val="center"/>
    </w:pPr>
    <w:rPr>
      <w:rFonts w:ascii="Arial" w:hAnsi="Arial"/>
      <w:b/>
      <w:snapToGrid w:val="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6876BB"/>
    <w:pPr>
      <w:tabs>
        <w:tab w:val="right" w:leader="dot" w:pos="288"/>
        <w:tab w:val="right" w:leader="dot" w:pos="8630"/>
      </w:tabs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F028F"/>
    <w:pPr>
      <w:tabs>
        <w:tab w:val="right" w:leader="dot" w:pos="8630"/>
      </w:tabs>
      <w:ind w:left="202"/>
    </w:pPr>
    <w:rPr>
      <w:rFonts w:ascii="Times New (W1)" w:hAnsi="Times New (W1)"/>
      <w:b/>
      <w:noProof/>
      <w:sz w:val="22"/>
    </w:rPr>
  </w:style>
  <w:style w:type="paragraph" w:styleId="TOC3">
    <w:name w:val="toc 3"/>
    <w:basedOn w:val="Normal"/>
    <w:next w:val="Normal"/>
    <w:autoRedefine/>
    <w:semiHidden/>
    <w:rsid w:val="005457AA"/>
    <w:pPr>
      <w:tabs>
        <w:tab w:val="right" w:leader="dot" w:pos="8630"/>
      </w:tabs>
      <w:ind w:left="400"/>
    </w:pPr>
    <w:rPr>
      <w:rFonts w:ascii="Times New (W1)" w:hAnsi="Times New (W1)"/>
      <w:noProof/>
      <w:sz w:val="22"/>
    </w:rPr>
  </w:style>
  <w:style w:type="paragraph" w:styleId="TOC4">
    <w:name w:val="toc 4"/>
    <w:basedOn w:val="Normal"/>
    <w:next w:val="Normal"/>
    <w:autoRedefine/>
    <w:uiPriority w:val="39"/>
    <w:rsid w:val="00E378D2"/>
    <w:pPr>
      <w:tabs>
        <w:tab w:val="right" w:leader="dot" w:pos="8630"/>
      </w:tabs>
    </w:pPr>
    <w:rPr>
      <w:b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">
    <w:name w:val="copy"/>
    <w:basedOn w:val="DefaultParagraphFont"/>
    <w:rsid w:val="00012BC1"/>
  </w:style>
  <w:style w:type="character" w:styleId="Strong">
    <w:name w:val="Strong"/>
    <w:qFormat/>
    <w:rsid w:val="00012BC1"/>
    <w:rPr>
      <w:b/>
      <w:bCs/>
    </w:rPr>
  </w:style>
  <w:style w:type="paragraph" w:styleId="BodyText">
    <w:name w:val="Body Text"/>
    <w:basedOn w:val="Normal"/>
    <w:rsid w:val="00012BC1"/>
    <w:pPr>
      <w:spacing w:after="120"/>
    </w:pPr>
  </w:style>
  <w:style w:type="paragraph" w:styleId="BalloonText">
    <w:name w:val="Balloon Text"/>
    <w:basedOn w:val="Normal"/>
    <w:semiHidden/>
    <w:rsid w:val="00D342C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6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F51"/>
  </w:style>
  <w:style w:type="character" w:customStyle="1" w:styleId="CommentTextChar">
    <w:name w:val="Comment Text Char"/>
    <w:basedOn w:val="DefaultParagraphFont"/>
    <w:link w:val="CommentText"/>
    <w:rsid w:val="00846F51"/>
  </w:style>
  <w:style w:type="paragraph" w:styleId="CommentSubject">
    <w:name w:val="annotation subject"/>
    <w:basedOn w:val="CommentText"/>
    <w:next w:val="CommentText"/>
    <w:link w:val="CommentSubjectChar"/>
    <w:rsid w:val="00846F51"/>
    <w:rPr>
      <w:b/>
      <w:bCs/>
    </w:rPr>
  </w:style>
  <w:style w:type="character" w:customStyle="1" w:styleId="CommentSubjectChar">
    <w:name w:val="Comment Subject Char"/>
    <w:link w:val="CommentSubject"/>
    <w:rsid w:val="00846F51"/>
    <w:rPr>
      <w:b/>
      <w:bCs/>
    </w:rPr>
  </w:style>
  <w:style w:type="paragraph" w:styleId="Revision">
    <w:name w:val="Revision"/>
    <w:hidden/>
    <w:uiPriority w:val="99"/>
    <w:semiHidden/>
    <w:rsid w:val="009324DF"/>
  </w:style>
  <w:style w:type="character" w:customStyle="1" w:styleId="FooterChar">
    <w:name w:val="Footer Char"/>
    <w:link w:val="Footer"/>
    <w:uiPriority w:val="99"/>
    <w:rsid w:val="003E7CBF"/>
    <w:rPr>
      <w:sz w:val="24"/>
    </w:rPr>
  </w:style>
  <w:style w:type="character" w:styleId="FollowedHyperlink">
    <w:name w:val="FollowedHyperlink"/>
    <w:rsid w:val="0006212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8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477E"/>
    <w:pPr>
      <w:ind w:left="720"/>
      <w:contextualSpacing/>
    </w:pPr>
  </w:style>
  <w:style w:type="character" w:customStyle="1" w:styleId="cf01">
    <w:name w:val="cf01"/>
    <w:basedOn w:val="DefaultParagraphFont"/>
    <w:rsid w:val="005869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3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CAP@ncdot.gov" TargetMode="External"/><Relationship Id="rId18" Type="http://schemas.openxmlformats.org/officeDocument/2006/relationships/hyperlink" Target="https://www.explorenaturalcommunities.org/natural-communities?items_per_page=All" TargetMode="External"/><Relationship Id="rId26" Type="http://schemas.openxmlformats.org/officeDocument/2006/relationships/hyperlink" Target="https://connect.ncdot.gov/resources/Environmental/EAU/ECAP/Documents/Protected%20Species%20Protocols%20-%20Survey%20Windows%20-%20Habitat%20Descriptions.pdf" TargetMode="External"/><Relationship Id="rId39" Type="http://schemas.openxmlformats.org/officeDocument/2006/relationships/hyperlink" Target="https://www.fws.gov/cbra/maps/Mapper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os.fws.gov/ipac/" TargetMode="External"/><Relationship Id="rId34" Type="http://schemas.openxmlformats.org/officeDocument/2006/relationships/hyperlink" Target="https://www.usace.army.mil/Missions/Civil-Works/Regulatory-Program-and-Permits/reg_supp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ncnhp.org/references/publications/guide-classification-natural-communities-north-carolina-4th-approximation" TargetMode="External"/><Relationship Id="rId25" Type="http://schemas.openxmlformats.org/officeDocument/2006/relationships/hyperlink" Target="https://www.fisheries.noaa.gov/southeast/consultations/north-carolina" TargetMode="External"/><Relationship Id="rId33" Type="http://schemas.openxmlformats.org/officeDocument/2006/relationships/hyperlink" Target="https://connect.ncdot.gov/resources/Environmental/EAU/ECAP/Pages/default.aspx" TargetMode="External"/><Relationship Id="rId38" Type="http://schemas.openxmlformats.org/officeDocument/2006/relationships/hyperlink" Target="http://deq.nc.gov/about/divisions/coastal-management/coastal-management-permit-guidance/areas-of-concer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onnect.ncdot.gov/resources/Environmental/EAU/BSG/Documents/Bats/NLEB%20Programmatic/NLEB%20PBO%20Div1-8%20document%20blurb%2020221216.docx" TargetMode="External"/><Relationship Id="rId29" Type="http://schemas.openxmlformats.org/officeDocument/2006/relationships/hyperlink" Target="https://www.deq.nc.gov/about/divisions/marine-fisheries/rules-proclamations-and-size-and-bag-limits/rules/interactive-map-current-rule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fws.gov/" TargetMode="External"/><Relationship Id="rId32" Type="http://schemas.openxmlformats.org/officeDocument/2006/relationships/hyperlink" Target="https://connect.ncdot.gov/resources/Environmental/EAU/ECAP/Documents/Stream%20Temperature%20Layer.kmz" TargetMode="External"/><Relationship Id="rId37" Type="http://schemas.openxmlformats.org/officeDocument/2006/relationships/hyperlink" Target="http://www.saw.usace.army.mil/Missions/Regulatory-Permit-Program/Jurisdiction/" TargetMode="External"/><Relationship Id="rId40" Type="http://schemas.openxmlformats.org/officeDocument/2006/relationships/hyperlink" Target="http://includethelinktogettothedocumentyoureferencedhere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hyperlink" Target="https://connect.ncdot.gov/resources/Environmental/EAU/ECAP/Documents/Protected%20Species%20Protocols%20-%20Survey%20Windows%20-%20Habitat%20Descriptions.pdf" TargetMode="External"/><Relationship Id="rId28" Type="http://schemas.openxmlformats.org/officeDocument/2006/relationships/hyperlink" Target="https://www.habitat.noaa.gov/application/efhinventory/index.html" TargetMode="External"/><Relationship Id="rId36" Type="http://schemas.openxmlformats.org/officeDocument/2006/relationships/hyperlink" Target="https://connect.ncdot.gov/resources/Environmental/EAU/ECAP/Documents/Jurisdictional%20Determination%20Package%20Guidance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deq.nc.gov/about/divisions/water-resources/data-resources/ncwam-manual" TargetMode="External"/><Relationship Id="rId31" Type="http://schemas.openxmlformats.org/officeDocument/2006/relationships/hyperlink" Target="https://experience.arcgis.com/experience/a16078049de54d42a2bc384b9ceda91f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hyperlink" Target="https://connect.ncdot.gov/resources/Environmental/EAU/ECAP/Documents/Protected%20Species%20Protocols%20-%20Survey%20Windows%20-%20Habitat%20Descriptions.pdf" TargetMode="External"/><Relationship Id="rId27" Type="http://schemas.openxmlformats.org/officeDocument/2006/relationships/hyperlink" Target="https://www.habitat.noaa.gov/apps/efhmapper/" TargetMode="External"/><Relationship Id="rId30" Type="http://schemas.openxmlformats.org/officeDocument/2006/relationships/hyperlink" Target="https://www.deq.nc.gov/about/divisions/marine-fisheries/rules-proclamations-and-size-and-bag-limits/rules/interactive-map-current-rules" TargetMode="External"/><Relationship Id="rId35" Type="http://schemas.openxmlformats.org/officeDocument/2006/relationships/hyperlink" Target="https://ribits.ops.usace.army.mil/ords/f?p=107:27::::::" TargetMode="External"/><Relationship Id="rId43" Type="http://schemas.openxmlformats.org/officeDocument/2006/relationships/hyperlink" Target="https://ngmdb.usgs.gov/topoview/vie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rgory xmlns="cde56b3d-92b7-4691-acce-ddd9fde60a71">Natural Resources</Catergory>
    <Order0 xmlns="cde56b3d-92b7-4691-acce-ddd9fde60a71">01</Order0>
    <_dlc_DocId xmlns="16f00c2e-ac5c-418b-9f13-a0771dbd417d">CONNECT-304-425</_dlc_DocId>
    <_dlc_DocIdUrl xmlns="16f00c2e-ac5c-418b-9f13-a0771dbd417d">
      <Url>https://connect.ncdot.gov/resources/Environmental/_layouts/15/DocIdRedir.aspx?ID=CONNECT-304-425</Url>
      <Description>CONNECT-304-425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99AAE59DB5459746A0784600842B" ma:contentTypeVersion="26" ma:contentTypeDescription="Create a new document." ma:contentTypeScope="" ma:versionID="e32e766060b9e39cde46682b340672c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cde56b3d-92b7-4691-acce-ddd9fde60a71" targetNamespace="http://schemas.microsoft.com/office/2006/metadata/properties" ma:root="true" ma:fieldsID="0a53eb004713b8fe5d37617b8564dd9e" ns1:_="" ns2:_="" ns3:_="">
    <xsd:import namespace="http://schemas.microsoft.com/sharepoint/v3"/>
    <xsd:import namespace="16f00c2e-ac5c-418b-9f13-a0771dbd417d"/>
    <xsd:import namespace="cde56b3d-92b7-4691-acce-ddd9fde60a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56b3d-92b7-4691-acce-ddd9fde60a71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Natural Resources"/>
          <xsd:enumeration value="ECAP Processes-Procedures"/>
          <xsd:enumeration value="Permitting"/>
          <xsd:enumeration value="Archived Documents"/>
          <xsd:enumeration value="Jurisdictional Determination Package"/>
          <xsd:enumeration value="Individual Permits"/>
          <xsd:enumeration value="Nationwide-General Permits"/>
          <xsd:enumeration value="Permit Re-Issuance"/>
          <xsd:enumeration value="NRTR Resources"/>
          <xsd:enumeration value="WOTUS"/>
          <xsd:enumeration value="Newsletter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9038-BC71-4641-AB7E-4F0BC6675A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10304A-7FC3-48D5-A32F-450FCDB983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e56b3d-92b7-4691-acce-ddd9fde60a71"/>
    <ds:schemaRef ds:uri="16f00c2e-ac5c-418b-9f13-a0771dbd417d"/>
  </ds:schemaRefs>
</ds:datastoreItem>
</file>

<file path=customXml/itemProps3.xml><?xml version="1.0" encoding="utf-8"?>
<ds:datastoreItem xmlns:ds="http://schemas.openxmlformats.org/officeDocument/2006/customXml" ds:itemID="{DC8AB85A-0274-4C39-A63D-346A29100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97082-EA26-4FAA-95B2-A0284E86C0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A749B8-93AB-46B5-A9A8-362DEB8E911A}"/>
</file>

<file path=customXml/itemProps6.xml><?xml version="1.0" encoding="utf-8"?>
<ds:datastoreItem xmlns:ds="http://schemas.openxmlformats.org/officeDocument/2006/customXml" ds:itemID="{7DF3EC40-3CAE-4B98-9F4F-B8C9135A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NRTR Guidance and Template</vt:lpstr>
    </vt:vector>
  </TitlesOfParts>
  <Company>NCDOT</Company>
  <LinksUpToDate>false</LinksUpToDate>
  <CharactersWithSpaces>32625</CharactersWithSpaces>
  <SharedDoc>false</SharedDoc>
  <HLinks>
    <vt:vector size="168" baseType="variant">
      <vt:variant>
        <vt:i4>5308416</vt:i4>
      </vt:variant>
      <vt:variant>
        <vt:i4>156</vt:i4>
      </vt:variant>
      <vt:variant>
        <vt:i4>0</vt:i4>
      </vt:variant>
      <vt:variant>
        <vt:i4>5</vt:i4>
      </vt:variant>
      <vt:variant>
        <vt:lpwstr>http://includethelinktogettothedocumentyoureferencedhere/</vt:lpwstr>
      </vt:variant>
      <vt:variant>
        <vt:lpwstr/>
      </vt:variant>
      <vt:variant>
        <vt:i4>393290</vt:i4>
      </vt:variant>
      <vt:variant>
        <vt:i4>153</vt:i4>
      </vt:variant>
      <vt:variant>
        <vt:i4>0</vt:i4>
      </vt:variant>
      <vt:variant>
        <vt:i4>5</vt:i4>
      </vt:variant>
      <vt:variant>
        <vt:lpwstr>https://www.fws.gov/cbra/maps/Mapper.html</vt:lpwstr>
      </vt:variant>
      <vt:variant>
        <vt:lpwstr/>
      </vt:variant>
      <vt:variant>
        <vt:i4>5963862</vt:i4>
      </vt:variant>
      <vt:variant>
        <vt:i4>150</vt:i4>
      </vt:variant>
      <vt:variant>
        <vt:i4>0</vt:i4>
      </vt:variant>
      <vt:variant>
        <vt:i4>5</vt:i4>
      </vt:variant>
      <vt:variant>
        <vt:lpwstr>http://deq.nc.gov/about/divisions/coastal-management/coastal-management-permit-guidance/areas-of-concern</vt:lpwstr>
      </vt:variant>
      <vt:variant>
        <vt:lpwstr/>
      </vt:variant>
      <vt:variant>
        <vt:i4>2359419</vt:i4>
      </vt:variant>
      <vt:variant>
        <vt:i4>147</vt:i4>
      </vt:variant>
      <vt:variant>
        <vt:i4>0</vt:i4>
      </vt:variant>
      <vt:variant>
        <vt:i4>5</vt:i4>
      </vt:variant>
      <vt:variant>
        <vt:lpwstr>http://www.saw.usace.army.mil/Missions/Regulatory-Permit-Program/Jurisdiction/</vt:lpwstr>
      </vt:variant>
      <vt:variant>
        <vt:lpwstr/>
      </vt:variant>
      <vt:variant>
        <vt:i4>3407999</vt:i4>
      </vt:variant>
      <vt:variant>
        <vt:i4>144</vt:i4>
      </vt:variant>
      <vt:variant>
        <vt:i4>0</vt:i4>
      </vt:variant>
      <vt:variant>
        <vt:i4>5</vt:i4>
      </vt:variant>
      <vt:variant>
        <vt:lpwstr>http://www.saw.usace.army.mil/Missions/Regulatory-Permit-Program/Agency-Coordination/Trout.aspx</vt:lpwstr>
      </vt:variant>
      <vt:variant>
        <vt:lpwstr/>
      </vt:variant>
      <vt:variant>
        <vt:i4>5636150</vt:i4>
      </vt:variant>
      <vt:variant>
        <vt:i4>141</vt:i4>
      </vt:variant>
      <vt:variant>
        <vt:i4>0</vt:i4>
      </vt:variant>
      <vt:variant>
        <vt:i4>5</vt:i4>
      </vt:variant>
      <vt:variant>
        <vt:lpwstr>https://connect.ncdot.gov/resources/Environmental/Compliance Guides and Procedures/JURISDICTIONAL DETERMINATION PACKAGE 9_2017.doc</vt:lpwstr>
      </vt:variant>
      <vt:variant>
        <vt:lpwstr/>
      </vt:variant>
      <vt:variant>
        <vt:i4>5636150</vt:i4>
      </vt:variant>
      <vt:variant>
        <vt:i4>138</vt:i4>
      </vt:variant>
      <vt:variant>
        <vt:i4>0</vt:i4>
      </vt:variant>
      <vt:variant>
        <vt:i4>5</vt:i4>
      </vt:variant>
      <vt:variant>
        <vt:lpwstr>https://connect.ncdot.gov/resources/Environmental/Compliance Guides and Procedures/JURISDICTIONAL DETERMINATION PACKAGE 9_2017.doc</vt:lpwstr>
      </vt:variant>
      <vt:variant>
        <vt:lpwstr/>
      </vt:variant>
      <vt:variant>
        <vt:i4>2424955</vt:i4>
      </vt:variant>
      <vt:variant>
        <vt:i4>135</vt:i4>
      </vt:variant>
      <vt:variant>
        <vt:i4>0</vt:i4>
      </vt:variant>
      <vt:variant>
        <vt:i4>5</vt:i4>
      </vt:variant>
      <vt:variant>
        <vt:lpwstr>https://connect.ncdot.gov/resources/Environmental/Compliance Guides and Procedures/Consultant GPS CADD.pdf</vt:lpwstr>
      </vt:variant>
      <vt:variant>
        <vt:lpwstr/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http://www.habitat.noaa.gov/protection/efh/efhmapper/</vt:lpwstr>
      </vt:variant>
      <vt:variant>
        <vt:lpwstr/>
      </vt:variant>
      <vt:variant>
        <vt:i4>3407907</vt:i4>
      </vt:variant>
      <vt:variant>
        <vt:i4>129</vt:i4>
      </vt:variant>
      <vt:variant>
        <vt:i4>0</vt:i4>
      </vt:variant>
      <vt:variant>
        <vt:i4>5</vt:i4>
      </vt:variant>
      <vt:variant>
        <vt:lpwstr>https://connect.ncdot.gov/resources/Environmental/Compliance Guides and Procedures/NCDOT Guidelines and Survey protocols for bald eagle 7-20-15.pdf</vt:lpwstr>
      </vt:variant>
      <vt:variant>
        <vt:lpwstr/>
      </vt:variant>
      <vt:variant>
        <vt:i4>4718677</vt:i4>
      </vt:variant>
      <vt:variant>
        <vt:i4>126</vt:i4>
      </vt:variant>
      <vt:variant>
        <vt:i4>0</vt:i4>
      </vt:variant>
      <vt:variant>
        <vt:i4>5</vt:i4>
      </vt:variant>
      <vt:variant>
        <vt:lpwstr>http://www.nmfs.noaa.gov/pr/species/esa/</vt:lpwstr>
      </vt:variant>
      <vt:variant>
        <vt:lpwstr/>
      </vt:variant>
      <vt:variant>
        <vt:i4>6357070</vt:i4>
      </vt:variant>
      <vt:variant>
        <vt:i4>123</vt:i4>
      </vt:variant>
      <vt:variant>
        <vt:i4>0</vt:i4>
      </vt:variant>
      <vt:variant>
        <vt:i4>5</vt:i4>
      </vt:variant>
      <vt:variant>
        <vt:lpwstr>https://www.fws.gov/raleigh/species/cntylist/nc_counties.html</vt:lpwstr>
      </vt:variant>
      <vt:variant>
        <vt:lpwstr/>
      </vt:variant>
      <vt:variant>
        <vt:i4>7405607</vt:i4>
      </vt:variant>
      <vt:variant>
        <vt:i4>120</vt:i4>
      </vt:variant>
      <vt:variant>
        <vt:i4>0</vt:i4>
      </vt:variant>
      <vt:variant>
        <vt:i4>5</vt:i4>
      </vt:variant>
      <vt:variant>
        <vt:lpwstr>https://connect.ncdot.gov/resources/Environmental/Compliance Guides and Procedures/TE Plant Habitat Descriptions 06-29-2011.pdf</vt:lpwstr>
      </vt:variant>
      <vt:variant>
        <vt:lpwstr/>
      </vt:variant>
      <vt:variant>
        <vt:i4>5570629</vt:i4>
      </vt:variant>
      <vt:variant>
        <vt:i4>117</vt:i4>
      </vt:variant>
      <vt:variant>
        <vt:i4>0</vt:i4>
      </vt:variant>
      <vt:variant>
        <vt:i4>5</vt:i4>
      </vt:variant>
      <vt:variant>
        <vt:lpwstr>https://connect.ncdot.gov/resources/Environmental/Compliance Guides and Procedures/TE Animal Habitat Descriptions Mar_6_2015.pdf</vt:lpwstr>
      </vt:variant>
      <vt:variant>
        <vt:lpwstr/>
      </vt:variant>
      <vt:variant>
        <vt:i4>1507341</vt:i4>
      </vt:variant>
      <vt:variant>
        <vt:i4>114</vt:i4>
      </vt:variant>
      <vt:variant>
        <vt:i4>0</vt:i4>
      </vt:variant>
      <vt:variant>
        <vt:i4>5</vt:i4>
      </vt:variant>
      <vt:variant>
        <vt:lpwstr>https://connect.ncdot.gov/resources/Environmental/Pages/Environmental-Compliance-Guides.aspx</vt:lpwstr>
      </vt:variant>
      <vt:variant>
        <vt:lpwstr/>
      </vt:variant>
      <vt:variant>
        <vt:i4>1507341</vt:i4>
      </vt:variant>
      <vt:variant>
        <vt:i4>111</vt:i4>
      </vt:variant>
      <vt:variant>
        <vt:i4>0</vt:i4>
      </vt:variant>
      <vt:variant>
        <vt:i4>5</vt:i4>
      </vt:variant>
      <vt:variant>
        <vt:lpwstr>https://connect.ncdot.gov/resources/Environmental/Pages/Environmental-Compliance-Guides.aspx</vt:lpwstr>
      </vt:variant>
      <vt:variant>
        <vt:lpwstr/>
      </vt:variant>
      <vt:variant>
        <vt:i4>3407989</vt:i4>
      </vt:variant>
      <vt:variant>
        <vt:i4>108</vt:i4>
      </vt:variant>
      <vt:variant>
        <vt:i4>0</vt:i4>
      </vt:variant>
      <vt:variant>
        <vt:i4>5</vt:i4>
      </vt:variant>
      <vt:variant>
        <vt:lpwstr>http://www.nmfs.noaa.gov/pr/species/esa/listed.htm</vt:lpwstr>
      </vt:variant>
      <vt:variant>
        <vt:lpwstr/>
      </vt:variant>
      <vt:variant>
        <vt:i4>6357070</vt:i4>
      </vt:variant>
      <vt:variant>
        <vt:i4>105</vt:i4>
      </vt:variant>
      <vt:variant>
        <vt:i4>0</vt:i4>
      </vt:variant>
      <vt:variant>
        <vt:i4>5</vt:i4>
      </vt:variant>
      <vt:variant>
        <vt:lpwstr>https://www.fws.gov/raleigh/species/cntylist/nc_counties.html</vt:lpwstr>
      </vt:variant>
      <vt:variant>
        <vt:lpwstr/>
      </vt:variant>
      <vt:variant>
        <vt:i4>131100</vt:i4>
      </vt:variant>
      <vt:variant>
        <vt:i4>102</vt:i4>
      </vt:variant>
      <vt:variant>
        <vt:i4>0</vt:i4>
      </vt:variant>
      <vt:variant>
        <vt:i4>5</vt:i4>
      </vt:variant>
      <vt:variant>
        <vt:lpwstr>https://connect.ncdot.gov/resources/Environmental/PDEA Procedures Manual Documents/Bat Survey Protocols 2017.pdf</vt:lpwstr>
      </vt:variant>
      <vt:variant>
        <vt:lpwstr/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_Toc494983071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_Toc494983070</vt:lpwstr>
      </vt:variant>
      <vt:variant>
        <vt:i4>1179704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_Toc494983069</vt:lpwstr>
      </vt:variant>
      <vt:variant>
        <vt:i4>1179704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_Toc494983068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_Toc494983067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_Toc494983066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_Toc494983065</vt:lpwstr>
      </vt:variant>
      <vt:variant>
        <vt:i4>7012416</vt:i4>
      </vt:variant>
      <vt:variant>
        <vt:i4>3</vt:i4>
      </vt:variant>
      <vt:variant>
        <vt:i4>0</vt:i4>
      </vt:variant>
      <vt:variant>
        <vt:i4>5</vt:i4>
      </vt:variant>
      <vt:variant>
        <vt:lpwstr>mailto:ECAP@ncdot.gov</vt:lpwstr>
      </vt:variant>
      <vt:variant>
        <vt:lpwstr/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https://connect.ncdot.gov/resources/Environmental/Compliance Guides and Procedures/Preparing Natural Resource Technical Reports.docx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NRTR Guidance and Template</dc:title>
  <dc:subject/>
  <dc:creator>ECAP</dc:creator>
  <cp:keywords/>
  <cp:lastModifiedBy>Crowther V., Robert E</cp:lastModifiedBy>
  <cp:revision>5</cp:revision>
  <cp:lastPrinted>2020-02-13T19:20:00Z</cp:lastPrinted>
  <dcterms:created xsi:type="dcterms:W3CDTF">2024-05-01T14:01:00Z</dcterms:created>
  <dcterms:modified xsi:type="dcterms:W3CDTF">2024-05-01T18:46:00Z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CONNECT-304-425</vt:lpwstr>
  </property>
  <property fmtid="{D5CDD505-2E9C-101B-9397-08002B2CF9AE}" pid="3" name="_dlc_DocIdItemGuid">
    <vt:lpwstr>51c11083-9a6e-4df9-b79f-2b2e7a189405</vt:lpwstr>
  </property>
  <property fmtid="{D5CDD505-2E9C-101B-9397-08002B2CF9AE}" pid="4" name="_dlc_DocIdUrl">
    <vt:lpwstr>https://connect.ncdot.gov/resources/Environmental/_layouts/15/DocIdRedir.aspx?ID=CONNECT-304-425, CONNECT-304-425</vt:lpwstr>
  </property>
  <property fmtid="{D5CDD505-2E9C-101B-9397-08002B2CF9AE}" pid="5" name="display_urn:schemas-microsoft-com:office:office#Editor">
    <vt:lpwstr>John Jamison</vt:lpwstr>
  </property>
  <property fmtid="{D5CDD505-2E9C-101B-9397-08002B2CF9AE}" pid="6" name="Order">
    <vt:r8>42500</vt:r8>
  </property>
  <property fmtid="{D5CDD505-2E9C-101B-9397-08002B2CF9AE}" pid="7" name="display_urn:schemas-microsoft-com:office:office#Author">
    <vt:lpwstr>Mellor, Colin</vt:lpwstr>
  </property>
  <property fmtid="{D5CDD505-2E9C-101B-9397-08002B2CF9AE}" pid="8" name="ContentTypeId">
    <vt:lpwstr>0x010100B64A99AAE59DB5459746A0784600842B</vt:lpwstr>
  </property>
</Properties>
</file>